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215FD" w14:textId="0210F4F0" w:rsidR="00602B42" w:rsidRPr="00E13633" w:rsidRDefault="00602B42" w:rsidP="00602B42">
      <w:pPr>
        <w:pStyle w:val="Header"/>
        <w:keepLines/>
        <w:tabs>
          <w:tab w:val="right" w:pos="10440"/>
          <w:tab w:val="right" w:pos="13323"/>
        </w:tabs>
        <w:spacing w:before="60" w:after="60"/>
        <w:rPr>
          <w:rFonts w:eastAsia="SimSun" w:cs="Arial"/>
          <w:b w:val="0"/>
          <w:sz w:val="24"/>
          <w:szCs w:val="24"/>
        </w:rPr>
      </w:pPr>
      <w:bookmarkStart w:id="0" w:name="Title"/>
      <w:bookmarkEnd w:id="0"/>
      <w:r w:rsidRPr="00E13633">
        <w:rPr>
          <w:rFonts w:cs="Arial"/>
          <w:sz w:val="24"/>
          <w:szCs w:val="24"/>
        </w:rPr>
        <w:t>3GPP TSG-RAN WG4 Meeting #</w:t>
      </w:r>
      <w:r>
        <w:rPr>
          <w:rFonts w:cs="Arial"/>
          <w:sz w:val="24"/>
          <w:szCs w:val="24"/>
        </w:rPr>
        <w:t>105</w:t>
      </w:r>
      <w:r w:rsidRPr="00E13633">
        <w:rPr>
          <w:rFonts w:cs="Arial"/>
          <w:sz w:val="24"/>
          <w:szCs w:val="24"/>
        </w:rPr>
        <w:tab/>
      </w:r>
      <w:r w:rsidR="00931B3A" w:rsidRPr="00931B3A">
        <w:rPr>
          <w:rFonts w:cs="Arial"/>
          <w:sz w:val="24"/>
          <w:szCs w:val="24"/>
        </w:rPr>
        <w:t>R4-2218142</w:t>
      </w:r>
    </w:p>
    <w:p w14:paraId="68C2608D" w14:textId="77777777" w:rsidR="00602B42" w:rsidRPr="00E13633" w:rsidRDefault="00602B42" w:rsidP="00602B42">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Toulouse</w:t>
      </w:r>
      <w:r w:rsidRPr="00E13633">
        <w:rPr>
          <w:rFonts w:eastAsia="SimSun" w:cs="Arial"/>
          <w:sz w:val="24"/>
          <w:szCs w:val="24"/>
        </w:rPr>
        <w:t>,</w:t>
      </w:r>
      <w:r>
        <w:rPr>
          <w:rFonts w:eastAsia="SimSun" w:cs="Arial"/>
          <w:sz w:val="24"/>
          <w:szCs w:val="24"/>
        </w:rPr>
        <w:t xml:space="preserve"> France,</w:t>
      </w:r>
      <w:r w:rsidRPr="00E13633">
        <w:rPr>
          <w:rFonts w:eastAsia="SimSun" w:cs="Arial"/>
          <w:sz w:val="24"/>
          <w:szCs w:val="24"/>
        </w:rPr>
        <w:t xml:space="preserve"> </w:t>
      </w:r>
      <w:r>
        <w:rPr>
          <w:rFonts w:eastAsia="SimSun" w:cs="Arial"/>
          <w:sz w:val="24"/>
          <w:szCs w:val="24"/>
        </w:rPr>
        <w:t>November 14</w:t>
      </w:r>
      <w:r w:rsidRPr="00E13633">
        <w:rPr>
          <w:rFonts w:eastAsia="SimSun" w:cs="Arial"/>
          <w:sz w:val="24"/>
          <w:szCs w:val="24"/>
        </w:rPr>
        <w:t xml:space="preserve"> – </w:t>
      </w:r>
      <w:r>
        <w:rPr>
          <w:rFonts w:eastAsia="SimSun" w:cs="Arial"/>
          <w:sz w:val="24"/>
          <w:szCs w:val="24"/>
        </w:rPr>
        <w:t>November 18</w:t>
      </w:r>
      <w:r w:rsidRPr="00E13633">
        <w:rPr>
          <w:rFonts w:eastAsia="SimSun" w:cs="Arial"/>
          <w:sz w:val="24"/>
          <w:szCs w:val="24"/>
        </w:rPr>
        <w:t>, 2022</w:t>
      </w:r>
    </w:p>
    <w:p w14:paraId="155BA110" w14:textId="77777777" w:rsidR="002F499E" w:rsidRDefault="002F499E" w:rsidP="00712CC1">
      <w:pPr>
        <w:tabs>
          <w:tab w:val="left" w:pos="1985"/>
        </w:tabs>
        <w:spacing w:after="120"/>
        <w:jc w:val="both"/>
        <w:rPr>
          <w:rFonts w:ascii="Arial" w:hAnsi="Arial" w:cs="Arial"/>
          <w:b/>
          <w:sz w:val="22"/>
          <w:szCs w:val="22"/>
        </w:rPr>
      </w:pPr>
    </w:p>
    <w:p w14:paraId="038E9536" w14:textId="74908A17"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602B42">
        <w:rPr>
          <w:rFonts w:ascii="Arial" w:hAnsi="Arial" w:cs="Arial"/>
          <w:b/>
          <w:sz w:val="22"/>
          <w:szCs w:val="22"/>
        </w:rPr>
        <w:t>8</w:t>
      </w:r>
      <w:r w:rsidR="0085538E">
        <w:rPr>
          <w:rFonts w:ascii="Arial" w:hAnsi="Arial" w:cs="Arial"/>
          <w:b/>
          <w:sz w:val="22"/>
          <w:szCs w:val="22"/>
        </w:rPr>
        <w:t>.9.2</w:t>
      </w:r>
      <w:r w:rsidR="00737FB0">
        <w:rPr>
          <w:rFonts w:ascii="Arial" w:hAnsi="Arial" w:cs="Arial"/>
          <w:b/>
          <w:sz w:val="22"/>
          <w:szCs w:val="22"/>
        </w:rPr>
        <w:t>.</w:t>
      </w:r>
      <w:r w:rsidR="00815C3F">
        <w:rPr>
          <w:rFonts w:ascii="Arial" w:hAnsi="Arial" w:cs="Arial"/>
          <w:b/>
          <w:sz w:val="22"/>
          <w:szCs w:val="22"/>
        </w:rPr>
        <w:t>3</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49D006E3" w:rsidR="00712CC1" w:rsidRPr="00662C95"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815C3F" w:rsidRPr="00815C3F">
        <w:rPr>
          <w:rFonts w:ascii="Arial" w:hAnsi="Arial" w:cs="Arial"/>
          <w:b/>
          <w:sz w:val="22"/>
          <w:szCs w:val="22"/>
        </w:rPr>
        <w:t xml:space="preserve">On other potential enhancement for FR2 </w:t>
      </w:r>
      <w:proofErr w:type="spellStart"/>
      <w:r w:rsidR="00815C3F" w:rsidRPr="00815C3F">
        <w:rPr>
          <w:rFonts w:ascii="Arial" w:hAnsi="Arial" w:cs="Arial"/>
          <w:b/>
          <w:sz w:val="22"/>
          <w:szCs w:val="22"/>
        </w:rPr>
        <w:t>SCell</w:t>
      </w:r>
      <w:proofErr w:type="spellEnd"/>
      <w:r w:rsidR="00815C3F" w:rsidRPr="00815C3F">
        <w:rPr>
          <w:rFonts w:ascii="Arial" w:hAnsi="Arial" w:cs="Arial"/>
          <w:b/>
          <w:sz w:val="22"/>
          <w:szCs w:val="22"/>
        </w:rPr>
        <w:t xml:space="preserve"> activation</w:t>
      </w:r>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457FA5A6" w14:textId="7B32D28B" w:rsidR="00A74337" w:rsidRPr="00645834" w:rsidRDefault="006F5597" w:rsidP="00645834">
      <w:pPr>
        <w:spacing w:after="120"/>
        <w:jc w:val="both"/>
        <w:rPr>
          <w:rFonts w:eastAsia="Batang"/>
        </w:rPr>
      </w:pPr>
      <w:r>
        <w:t>As discussed in last RAN4#104</w:t>
      </w:r>
      <w:r w:rsidR="00E07C93">
        <w:t>-bis-</w:t>
      </w:r>
      <w:r>
        <w:t xml:space="preserve">e meeting, </w:t>
      </w:r>
      <w:r w:rsidR="00645834">
        <w:t>t</w:t>
      </w:r>
      <w:r>
        <w:t xml:space="preserve">he WF of </w:t>
      </w:r>
      <w:proofErr w:type="spellStart"/>
      <w:r>
        <w:t>eFeRRM</w:t>
      </w:r>
      <w:proofErr w:type="spellEnd"/>
      <w:r>
        <w:t xml:space="preserve"> has been agreed in [1]</w:t>
      </w:r>
      <w:r w:rsidR="00645834">
        <w:t>.</w:t>
      </w:r>
      <w:r w:rsidR="00645834">
        <w:rPr>
          <w:rFonts w:eastAsia="Batang"/>
        </w:rPr>
        <w:t xml:space="preserve"> </w:t>
      </w:r>
      <w:r w:rsidR="00F63A1B">
        <w:t xml:space="preserve">In this </w:t>
      </w:r>
      <w:r w:rsidR="00BF05EE">
        <w:t>paper</w:t>
      </w:r>
      <w:r w:rsidR="00F63A1B">
        <w:t xml:space="preserve">, we </w:t>
      </w:r>
      <w:r w:rsidR="00737FB0">
        <w:t xml:space="preserve">further </w:t>
      </w:r>
      <w:r w:rsidR="00F63A1B">
        <w:t xml:space="preserve">discuss the </w:t>
      </w:r>
      <w:r w:rsidR="00815C3F" w:rsidRPr="00815C3F">
        <w:t xml:space="preserve">other potential enhancement </w:t>
      </w:r>
      <w:r w:rsidR="00F63A1B">
        <w:t xml:space="preserve">to shorten the FR2 </w:t>
      </w:r>
      <w:proofErr w:type="spellStart"/>
      <w:r w:rsidR="00F63A1B">
        <w:t>SCell</w:t>
      </w:r>
      <w:proofErr w:type="spellEnd"/>
      <w:r w:rsidR="00F63A1B">
        <w:t xml:space="preserve"> activation delay.</w:t>
      </w:r>
    </w:p>
    <w:p w14:paraId="6B979624" w14:textId="0915A63E" w:rsidR="00C031BC" w:rsidRPr="002A2116" w:rsidRDefault="00F63A1B" w:rsidP="00FC61B8">
      <w:pPr>
        <w:pStyle w:val="Heading1"/>
        <w:numPr>
          <w:ilvl w:val="0"/>
          <w:numId w:val="10"/>
        </w:numPr>
        <w:pBdr>
          <w:top w:val="single" w:sz="12" w:space="2" w:color="auto"/>
        </w:pBdr>
        <w:jc w:val="both"/>
        <w:rPr>
          <w:sz w:val="32"/>
        </w:rPr>
      </w:pPr>
      <w:r>
        <w:rPr>
          <w:sz w:val="32"/>
        </w:rPr>
        <w:t>Discussion</w:t>
      </w:r>
      <w:r w:rsidR="00FC61B8">
        <w:rPr>
          <w:sz w:val="32"/>
        </w:rPr>
        <w:t xml:space="preserve"> on </w:t>
      </w:r>
      <w:r w:rsidR="00815C3F" w:rsidRPr="00815C3F">
        <w:rPr>
          <w:sz w:val="32"/>
        </w:rPr>
        <w:t xml:space="preserve">other enhancement for FR2 </w:t>
      </w:r>
      <w:proofErr w:type="spellStart"/>
      <w:r w:rsidR="00815C3F" w:rsidRPr="00815C3F">
        <w:rPr>
          <w:sz w:val="32"/>
        </w:rPr>
        <w:t>SCell</w:t>
      </w:r>
      <w:proofErr w:type="spellEnd"/>
      <w:r w:rsidR="00815C3F" w:rsidRPr="00815C3F">
        <w:rPr>
          <w:sz w:val="32"/>
        </w:rPr>
        <w:t xml:space="preserve"> activation</w:t>
      </w:r>
    </w:p>
    <w:p w14:paraId="6D98A958" w14:textId="77777777" w:rsidR="00815C3F" w:rsidRPr="00815C3F" w:rsidRDefault="00815C3F" w:rsidP="00815C3F">
      <w:pPr>
        <w:rPr>
          <w:rFonts w:eastAsia="SimSun"/>
          <w:b/>
          <w:u w:val="single"/>
          <w:lang w:val="en-GB" w:eastAsia="ko-KR"/>
        </w:rPr>
      </w:pPr>
      <w:r w:rsidRPr="00815C3F">
        <w:rPr>
          <w:rFonts w:eastAsia="SimSun"/>
          <w:b/>
          <w:u w:val="single"/>
          <w:lang w:val="en-GB" w:eastAsia="ko-KR"/>
        </w:rPr>
        <w:t xml:space="preserve">Issue 4-1-2: </w:t>
      </w:r>
      <w:proofErr w:type="spellStart"/>
      <w:r w:rsidRPr="00815C3F">
        <w:rPr>
          <w:rFonts w:eastAsia="SimSun"/>
          <w:b/>
          <w:u w:val="single"/>
          <w:lang w:val="en-GB" w:eastAsia="ko-KR"/>
        </w:rPr>
        <w:t>SCell</w:t>
      </w:r>
      <w:proofErr w:type="spellEnd"/>
      <w:r w:rsidRPr="00815C3F">
        <w:rPr>
          <w:rFonts w:eastAsia="SimSun"/>
          <w:b/>
          <w:u w:val="single"/>
          <w:lang w:val="en-GB" w:eastAsia="ko-KR"/>
        </w:rPr>
        <w:t xml:space="preserve"> without SSB for inter-band FR2 </w:t>
      </w:r>
      <w:r w:rsidRPr="00815C3F">
        <w:rPr>
          <w:rFonts w:eastAsia="SimSun" w:hint="eastAsia"/>
          <w:b/>
          <w:u w:val="single"/>
          <w:lang w:val="en-GB" w:eastAsia="ko-KR"/>
        </w:rPr>
        <w:t>unknown</w:t>
      </w:r>
      <w:r w:rsidRPr="00815C3F">
        <w:rPr>
          <w:rFonts w:eastAsia="SimSun"/>
          <w:b/>
          <w:u w:val="single"/>
          <w:lang w:val="en-GB" w:eastAsia="ko-KR"/>
        </w:rPr>
        <w:t xml:space="preserve"> </w:t>
      </w:r>
      <w:proofErr w:type="spellStart"/>
      <w:r w:rsidRPr="00815C3F">
        <w:rPr>
          <w:rFonts w:eastAsia="SimSun"/>
          <w:b/>
          <w:u w:val="single"/>
          <w:lang w:val="en-GB" w:eastAsia="ko-KR"/>
        </w:rPr>
        <w:t>SCell</w:t>
      </w:r>
      <w:proofErr w:type="spellEnd"/>
      <w:r w:rsidRPr="00815C3F">
        <w:rPr>
          <w:rFonts w:eastAsia="SimSun"/>
          <w:b/>
          <w:u w:val="single"/>
          <w:lang w:val="en-GB" w:eastAsia="ko-KR"/>
        </w:rPr>
        <w:t xml:space="preserve"> activation </w:t>
      </w:r>
    </w:p>
    <w:p w14:paraId="51BA2944" w14:textId="77777777" w:rsidR="00645834" w:rsidRDefault="00645834" w:rsidP="00FC61B8">
      <w:pPr>
        <w:rPr>
          <w:rFonts w:eastAsia="SimSun"/>
          <w:b/>
          <w:u w:val="single"/>
          <w:lang w:eastAsia="ko-KR"/>
        </w:rPr>
      </w:pPr>
    </w:p>
    <w:p w14:paraId="0F39CFB9" w14:textId="0F22F6A8" w:rsidR="00EB259E" w:rsidRDefault="00EB259E" w:rsidP="00EB259E">
      <w:pPr>
        <w:spacing w:after="180"/>
        <w:rPr>
          <w:lang w:eastAsia="x-none"/>
        </w:rPr>
      </w:pPr>
      <w:r w:rsidRPr="00EB259E">
        <w:rPr>
          <w:rFonts w:hint="eastAsia"/>
          <w:lang w:eastAsia="x-none"/>
        </w:rPr>
        <w:t>The</w:t>
      </w:r>
      <w:r w:rsidRPr="00EB259E">
        <w:rPr>
          <w:lang w:eastAsia="x-none"/>
        </w:rPr>
        <w:t xml:space="preserve"> options we discussed in last meeting were:</w:t>
      </w:r>
    </w:p>
    <w:tbl>
      <w:tblPr>
        <w:tblStyle w:val="TableGrid"/>
        <w:tblW w:w="0" w:type="auto"/>
        <w:tblLook w:val="04A0" w:firstRow="1" w:lastRow="0" w:firstColumn="1" w:lastColumn="0" w:noHBand="0" w:noVBand="1"/>
      </w:tblPr>
      <w:tblGrid>
        <w:gridCol w:w="9629"/>
      </w:tblGrid>
      <w:tr w:rsidR="00EB259E" w14:paraId="5AA58D14" w14:textId="77777777" w:rsidTr="00EB259E">
        <w:tc>
          <w:tcPr>
            <w:tcW w:w="9629" w:type="dxa"/>
          </w:tcPr>
          <w:p w14:paraId="7CA19AC4" w14:textId="77777777" w:rsidR="00815C3F" w:rsidRPr="00815C3F" w:rsidRDefault="00815C3F" w:rsidP="00815C3F">
            <w:pPr>
              <w:spacing w:after="0"/>
              <w:rPr>
                <w:rFonts w:eastAsia="SimSun"/>
                <w:bCs/>
                <w:sz w:val="20"/>
                <w:szCs w:val="20"/>
              </w:rPr>
            </w:pPr>
            <w:r w:rsidRPr="00815C3F">
              <w:rPr>
                <w:rFonts w:eastAsia="SimSun"/>
                <w:bCs/>
                <w:sz w:val="20"/>
                <w:szCs w:val="20"/>
                <w:lang w:eastAsia="ko-KR"/>
              </w:rPr>
              <w:t>FFS:</w:t>
            </w:r>
          </w:p>
          <w:p w14:paraId="5EBB408C" w14:textId="77777777" w:rsidR="00815C3F" w:rsidRPr="00815C3F" w:rsidRDefault="00815C3F" w:rsidP="00815C3F">
            <w:pPr>
              <w:numPr>
                <w:ilvl w:val="0"/>
                <w:numId w:val="22"/>
              </w:numPr>
              <w:overflowPunct w:val="0"/>
              <w:autoSpaceDE w:val="0"/>
              <w:autoSpaceDN w:val="0"/>
              <w:adjustRightInd w:val="0"/>
              <w:spacing w:after="0"/>
              <w:textAlignment w:val="baseline"/>
              <w:rPr>
                <w:rFonts w:eastAsia="SimSun"/>
                <w:snapToGrid w:val="0"/>
                <w:sz w:val="20"/>
                <w:szCs w:val="21"/>
                <w:lang w:val="en-GB"/>
              </w:rPr>
            </w:pPr>
            <w:r w:rsidRPr="00815C3F">
              <w:rPr>
                <w:rFonts w:eastAsia="SimSun"/>
                <w:snapToGrid w:val="0"/>
                <w:sz w:val="20"/>
                <w:szCs w:val="21"/>
                <w:lang w:val="en-GB"/>
              </w:rPr>
              <w:t>Proposal 1 (</w:t>
            </w:r>
            <w:r w:rsidRPr="00815C3F">
              <w:rPr>
                <w:rFonts w:eastAsia="SimSun"/>
                <w:bCs/>
                <w:snapToGrid w:val="0"/>
                <w:sz w:val="20"/>
                <w:szCs w:val="20"/>
                <w:lang w:val="en-GB"/>
              </w:rPr>
              <w:t>ZTE, CTC</w:t>
            </w:r>
            <w:r w:rsidRPr="00815C3F">
              <w:rPr>
                <w:rFonts w:eastAsia="SimSun"/>
                <w:snapToGrid w:val="0"/>
                <w:sz w:val="20"/>
                <w:szCs w:val="21"/>
                <w:lang w:val="en-GB"/>
              </w:rPr>
              <w:t xml:space="preserve">): </w:t>
            </w:r>
            <w:r w:rsidRPr="00815C3F">
              <w:rPr>
                <w:rFonts w:eastAsia="SimSun"/>
                <w:bCs/>
                <w:snapToGrid w:val="0"/>
                <w:sz w:val="20"/>
                <w:szCs w:val="20"/>
                <w:lang w:val="en-GB"/>
              </w:rPr>
              <w:t>The</w:t>
            </w:r>
            <w:r w:rsidRPr="00815C3F">
              <w:rPr>
                <w:rFonts w:eastAsia="SimSun"/>
                <w:bCs/>
                <w:snapToGrid w:val="0"/>
                <w:sz w:val="20"/>
                <w:szCs w:val="20"/>
              </w:rPr>
              <w:t xml:space="preserve"> </w:t>
            </w:r>
            <w:r w:rsidRPr="00815C3F">
              <w:rPr>
                <w:rFonts w:eastAsia="SimSun"/>
                <w:bCs/>
                <w:snapToGrid w:val="0"/>
                <w:sz w:val="20"/>
                <w:szCs w:val="20"/>
                <w:lang w:val="en-GB"/>
              </w:rPr>
              <w:t xml:space="preserve">FR2 </w:t>
            </w:r>
            <w:proofErr w:type="spellStart"/>
            <w:r w:rsidRPr="00815C3F">
              <w:rPr>
                <w:rFonts w:eastAsia="SimSun"/>
                <w:bCs/>
                <w:snapToGrid w:val="0"/>
                <w:sz w:val="20"/>
                <w:szCs w:val="20"/>
                <w:lang w:val="en-GB"/>
              </w:rPr>
              <w:t>SCell</w:t>
            </w:r>
            <w:proofErr w:type="spellEnd"/>
            <w:r w:rsidRPr="00815C3F">
              <w:rPr>
                <w:rFonts w:eastAsia="SimSun"/>
                <w:bCs/>
                <w:snapToGrid w:val="0"/>
                <w:sz w:val="20"/>
                <w:szCs w:val="20"/>
                <w:lang w:val="en-GB"/>
              </w:rPr>
              <w:t xml:space="preserve"> being activated without SSB </w:t>
            </w:r>
            <w:proofErr w:type="gramStart"/>
            <w:r w:rsidRPr="00815C3F">
              <w:rPr>
                <w:rFonts w:eastAsia="SimSun"/>
                <w:bCs/>
                <w:snapToGrid w:val="0"/>
                <w:sz w:val="20"/>
                <w:szCs w:val="20"/>
                <w:lang w:val="en-GB"/>
              </w:rPr>
              <w:t>is able to</w:t>
            </w:r>
            <w:proofErr w:type="gramEnd"/>
            <w:r w:rsidRPr="00815C3F">
              <w:rPr>
                <w:rFonts w:eastAsia="SimSun"/>
                <w:bCs/>
                <w:snapToGrid w:val="0"/>
                <w:sz w:val="20"/>
                <w:szCs w:val="20"/>
                <w:lang w:val="en-GB"/>
              </w:rPr>
              <w:t xml:space="preserve"> extend into inter-band</w:t>
            </w:r>
            <w:r w:rsidRPr="00815C3F">
              <w:rPr>
                <w:rFonts w:eastAsia="SimSun" w:hint="eastAsia"/>
                <w:bCs/>
                <w:snapToGrid w:val="0"/>
                <w:sz w:val="20"/>
                <w:szCs w:val="20"/>
                <w:lang w:val="en-GB"/>
              </w:rPr>
              <w:t xml:space="preserve"> scenario</w:t>
            </w:r>
            <w:r w:rsidRPr="00815C3F">
              <w:rPr>
                <w:rFonts w:eastAsia="SimSun"/>
                <w:bCs/>
                <w:snapToGrid w:val="0"/>
                <w:sz w:val="20"/>
                <w:szCs w:val="20"/>
                <w:lang w:val="en-GB"/>
              </w:rPr>
              <w:t>, and the delay reduction can be significant under certain conditions.</w:t>
            </w:r>
          </w:p>
          <w:p w14:paraId="50A811B3" w14:textId="77777777" w:rsidR="00815C3F" w:rsidRPr="00815C3F" w:rsidRDefault="00815C3F" w:rsidP="00815C3F">
            <w:pPr>
              <w:numPr>
                <w:ilvl w:val="1"/>
                <w:numId w:val="22"/>
              </w:numPr>
              <w:overflowPunct w:val="0"/>
              <w:autoSpaceDE w:val="0"/>
              <w:autoSpaceDN w:val="0"/>
              <w:adjustRightInd w:val="0"/>
              <w:spacing w:after="0"/>
              <w:textAlignment w:val="baseline"/>
              <w:rPr>
                <w:rFonts w:eastAsia="SimSun"/>
                <w:snapToGrid w:val="0"/>
                <w:sz w:val="20"/>
                <w:szCs w:val="21"/>
                <w:lang w:val="en-GB"/>
              </w:rPr>
            </w:pPr>
            <w:r w:rsidRPr="00815C3F">
              <w:rPr>
                <w:rFonts w:eastAsia="SimSun"/>
                <w:snapToGrid w:val="0"/>
                <w:sz w:val="20"/>
                <w:szCs w:val="21"/>
                <w:lang w:val="en-GB"/>
              </w:rPr>
              <w:t xml:space="preserve">Proposal 1a (ZTE, CTC): </w:t>
            </w:r>
            <w:proofErr w:type="spellStart"/>
            <w:r w:rsidRPr="00815C3F">
              <w:rPr>
                <w:rFonts w:eastAsia="SimSun"/>
                <w:snapToGrid w:val="0"/>
                <w:sz w:val="20"/>
                <w:szCs w:val="20"/>
              </w:rPr>
              <w:t>SCell</w:t>
            </w:r>
            <w:proofErr w:type="spellEnd"/>
            <w:r w:rsidRPr="00815C3F">
              <w:rPr>
                <w:rFonts w:eastAsia="SimSun"/>
                <w:snapToGrid w:val="0"/>
                <w:sz w:val="20"/>
                <w:szCs w:val="20"/>
              </w:rPr>
              <w:t xml:space="preserve"> activation delay requirement in FR2 inter-band CA could be optimized down to 3ms via </w:t>
            </w:r>
            <w:proofErr w:type="spellStart"/>
            <w:r w:rsidRPr="00815C3F">
              <w:rPr>
                <w:rFonts w:eastAsia="SimSun"/>
                <w:i/>
                <w:iCs/>
                <w:snapToGrid w:val="0"/>
                <w:sz w:val="20"/>
                <w:szCs w:val="20"/>
              </w:rPr>
              <w:t>ScellwithoutSSB</w:t>
            </w:r>
            <w:proofErr w:type="spellEnd"/>
            <w:r w:rsidRPr="00815C3F">
              <w:rPr>
                <w:rFonts w:eastAsia="SimSun"/>
                <w:snapToGrid w:val="0"/>
                <w:sz w:val="20"/>
                <w:szCs w:val="20"/>
              </w:rPr>
              <w:t>.</w:t>
            </w:r>
          </w:p>
          <w:p w14:paraId="5ABBEDDF" w14:textId="77777777" w:rsidR="00815C3F" w:rsidRPr="00815C3F" w:rsidRDefault="00815C3F" w:rsidP="00815C3F">
            <w:pPr>
              <w:numPr>
                <w:ilvl w:val="0"/>
                <w:numId w:val="22"/>
              </w:numPr>
              <w:overflowPunct w:val="0"/>
              <w:autoSpaceDE w:val="0"/>
              <w:autoSpaceDN w:val="0"/>
              <w:adjustRightInd w:val="0"/>
              <w:spacing w:after="0"/>
              <w:textAlignment w:val="baseline"/>
              <w:rPr>
                <w:rFonts w:eastAsia="SimSun"/>
                <w:snapToGrid w:val="0"/>
                <w:sz w:val="20"/>
                <w:szCs w:val="21"/>
                <w:lang w:val="en-GB"/>
              </w:rPr>
            </w:pPr>
            <w:r w:rsidRPr="00815C3F">
              <w:rPr>
                <w:rFonts w:eastAsia="SimSun"/>
                <w:bCs/>
                <w:snapToGrid w:val="0"/>
                <w:sz w:val="20"/>
                <w:szCs w:val="20"/>
                <w:lang w:val="en-GB"/>
              </w:rPr>
              <w:t xml:space="preserve">Proposal 2 (ZTE, CTC): The extension of FR1 </w:t>
            </w:r>
            <w:proofErr w:type="spellStart"/>
            <w:r w:rsidRPr="00815C3F">
              <w:rPr>
                <w:rFonts w:eastAsia="SimSun"/>
                <w:bCs/>
                <w:snapToGrid w:val="0"/>
                <w:sz w:val="20"/>
                <w:szCs w:val="20"/>
                <w:lang w:val="en-GB"/>
              </w:rPr>
              <w:t>SCell</w:t>
            </w:r>
            <w:proofErr w:type="spellEnd"/>
            <w:r w:rsidRPr="00815C3F">
              <w:rPr>
                <w:rFonts w:eastAsia="SimSun"/>
                <w:bCs/>
                <w:snapToGrid w:val="0"/>
                <w:sz w:val="20"/>
                <w:szCs w:val="20"/>
                <w:lang w:val="en-GB"/>
              </w:rPr>
              <w:t xml:space="preserve"> activation without SSB into inter-band </w:t>
            </w:r>
            <w:r w:rsidRPr="00815C3F">
              <w:rPr>
                <w:rFonts w:eastAsia="SimSun" w:hint="eastAsia"/>
                <w:bCs/>
                <w:snapToGrid w:val="0"/>
                <w:sz w:val="20"/>
                <w:szCs w:val="20"/>
                <w:lang w:val="en-GB"/>
              </w:rPr>
              <w:t>scenario</w:t>
            </w:r>
            <w:r w:rsidRPr="00815C3F">
              <w:rPr>
                <w:rFonts w:eastAsia="SimSun"/>
                <w:bCs/>
                <w:snapToGrid w:val="0"/>
                <w:sz w:val="20"/>
                <w:szCs w:val="20"/>
                <w:lang w:val="en-GB"/>
              </w:rPr>
              <w:t xml:space="preserve"> can also be </w:t>
            </w:r>
            <w:r w:rsidRPr="00815C3F">
              <w:rPr>
                <w:rFonts w:eastAsia="SimSun" w:hint="eastAsia"/>
                <w:bCs/>
                <w:snapToGrid w:val="0"/>
                <w:sz w:val="20"/>
                <w:szCs w:val="20"/>
                <w:lang w:val="en-GB"/>
              </w:rPr>
              <w:t>introduced</w:t>
            </w:r>
            <w:r w:rsidRPr="00815C3F">
              <w:rPr>
                <w:rFonts w:eastAsia="SimSun"/>
                <w:bCs/>
                <w:snapToGrid w:val="0"/>
                <w:sz w:val="20"/>
                <w:szCs w:val="20"/>
                <w:lang w:val="en-GB"/>
              </w:rPr>
              <w:t>.</w:t>
            </w:r>
          </w:p>
          <w:p w14:paraId="02037B80" w14:textId="52C19F0F" w:rsidR="00EB259E" w:rsidRPr="00815C3F" w:rsidRDefault="00815C3F" w:rsidP="00815C3F">
            <w:pPr>
              <w:numPr>
                <w:ilvl w:val="1"/>
                <w:numId w:val="22"/>
              </w:numPr>
              <w:overflowPunct w:val="0"/>
              <w:autoSpaceDE w:val="0"/>
              <w:autoSpaceDN w:val="0"/>
              <w:adjustRightInd w:val="0"/>
              <w:spacing w:after="0"/>
              <w:textAlignment w:val="baseline"/>
              <w:rPr>
                <w:rFonts w:eastAsia="SimSun"/>
                <w:snapToGrid w:val="0"/>
                <w:sz w:val="20"/>
                <w:szCs w:val="21"/>
                <w:lang w:val="en-GB"/>
              </w:rPr>
            </w:pPr>
            <w:r w:rsidRPr="00815C3F">
              <w:rPr>
                <w:rFonts w:eastAsia="SimSun"/>
                <w:bCs/>
                <w:snapToGrid w:val="0"/>
                <w:sz w:val="20"/>
                <w:szCs w:val="20"/>
                <w:lang w:val="en-GB"/>
              </w:rPr>
              <w:t>Proposal 2a (ZTE, CTC):</w:t>
            </w:r>
            <w:r w:rsidRPr="00815C3F">
              <w:rPr>
                <w:rFonts w:eastAsia="SimSun"/>
                <w:snapToGrid w:val="0"/>
                <w:sz w:val="20"/>
                <w:szCs w:val="20"/>
              </w:rPr>
              <w:t xml:space="preserve"> </w:t>
            </w:r>
            <w:proofErr w:type="spellStart"/>
            <w:r w:rsidRPr="00815C3F">
              <w:rPr>
                <w:rFonts w:eastAsia="SimSun"/>
                <w:snapToGrid w:val="0"/>
                <w:sz w:val="20"/>
                <w:szCs w:val="20"/>
              </w:rPr>
              <w:t>SCell</w:t>
            </w:r>
            <w:proofErr w:type="spellEnd"/>
            <w:r w:rsidRPr="00815C3F">
              <w:rPr>
                <w:rFonts w:eastAsia="SimSun"/>
                <w:snapToGrid w:val="0"/>
                <w:sz w:val="20"/>
                <w:szCs w:val="20"/>
              </w:rPr>
              <w:t xml:space="preserve"> activation delay requirement in FR1 inter-band CA could be optimized down to 3ms via </w:t>
            </w:r>
            <w:proofErr w:type="spellStart"/>
            <w:r w:rsidRPr="00815C3F">
              <w:rPr>
                <w:rFonts w:eastAsia="SimSun"/>
                <w:i/>
                <w:iCs/>
                <w:snapToGrid w:val="0"/>
                <w:sz w:val="20"/>
                <w:szCs w:val="20"/>
              </w:rPr>
              <w:t>ScellwithoutSSB</w:t>
            </w:r>
            <w:proofErr w:type="spellEnd"/>
            <w:r w:rsidRPr="00815C3F">
              <w:rPr>
                <w:rFonts w:eastAsia="SimSun"/>
                <w:snapToGrid w:val="0"/>
                <w:sz w:val="20"/>
                <w:szCs w:val="20"/>
              </w:rPr>
              <w:t>.</w:t>
            </w:r>
          </w:p>
        </w:tc>
      </w:tr>
    </w:tbl>
    <w:p w14:paraId="36F12132" w14:textId="77777777" w:rsidR="00EB259E" w:rsidRDefault="00EB259E" w:rsidP="00FC61B8">
      <w:pPr>
        <w:rPr>
          <w:rFonts w:eastAsia="SimSun"/>
          <w:b/>
          <w:u w:val="single"/>
          <w:lang w:eastAsia="ko-KR"/>
        </w:rPr>
      </w:pPr>
    </w:p>
    <w:p w14:paraId="731E20C4" w14:textId="1419574D" w:rsidR="00A201B8" w:rsidRPr="00A201B8" w:rsidRDefault="00A201B8" w:rsidP="00A201B8">
      <w:pPr>
        <w:spacing w:after="120"/>
        <w:jc w:val="both"/>
      </w:pPr>
      <w:r w:rsidRPr="00A201B8">
        <w:t xml:space="preserve">The </w:t>
      </w:r>
      <w:proofErr w:type="spellStart"/>
      <w:r w:rsidRPr="00A201B8">
        <w:t>SCell</w:t>
      </w:r>
      <w:proofErr w:type="spellEnd"/>
      <w:r w:rsidRPr="00A201B8">
        <w:t xml:space="preserve"> without SSB means the target </w:t>
      </w:r>
      <w:proofErr w:type="spellStart"/>
      <w:r w:rsidRPr="00A201B8">
        <w:t>SCell</w:t>
      </w:r>
      <w:proofErr w:type="spellEnd"/>
      <w:r w:rsidRPr="00A201B8">
        <w:t xml:space="preserve"> needs to get timing and beam information from another inter-band FR2 serving </w:t>
      </w:r>
      <w:proofErr w:type="spellStart"/>
      <w:r w:rsidRPr="00A201B8">
        <w:t>SCell</w:t>
      </w:r>
      <w:proofErr w:type="spellEnd"/>
      <w:r w:rsidRPr="00A201B8">
        <w:t xml:space="preserve">. However, as we discussed in other L3/L1 enhancement issue, the inter-band serving cell and target </w:t>
      </w:r>
      <w:proofErr w:type="spellStart"/>
      <w:r w:rsidRPr="00A201B8">
        <w:t>SCell</w:t>
      </w:r>
      <w:proofErr w:type="spellEnd"/>
      <w:r w:rsidRPr="00A201B8">
        <w:t xml:space="preserve"> will have inter-band MRTD and TAE is 3us, which is larger than CP, we don’t think the QCL type C can directly lead UE to reuse the timing from this inter-band serving cell. Regarding the beam information, CDM is not introduced/specified yet, the QCL type D information from inter-band FR2 serving cell will still need UE do perform the Rx beam sweeping for target </w:t>
      </w:r>
      <w:proofErr w:type="spellStart"/>
      <w:proofErr w:type="gramStart"/>
      <w:r w:rsidRPr="00A201B8">
        <w:t>SCell</w:t>
      </w:r>
      <w:proofErr w:type="spellEnd"/>
      <w:r w:rsidRPr="00A201B8">
        <w:t>(</w:t>
      </w:r>
      <w:proofErr w:type="gramEnd"/>
      <w:r w:rsidRPr="00A201B8">
        <w:t xml:space="preserve">inter-band serving cell and target </w:t>
      </w:r>
      <w:proofErr w:type="spellStart"/>
      <w:r w:rsidRPr="00A201B8">
        <w:t>SCell</w:t>
      </w:r>
      <w:proofErr w:type="spellEnd"/>
      <w:r w:rsidRPr="00A201B8">
        <w:t xml:space="preserve"> still need to do IBM). </w:t>
      </w:r>
      <w:r>
        <w:t>W</w:t>
      </w:r>
      <w:r w:rsidRPr="000A3F3A">
        <w:t xml:space="preserve">e are not sure when beam cannot be aligned, how much timing difference UE can see at DL reception side even </w:t>
      </w:r>
      <w:r>
        <w:t xml:space="preserve">network can claim </w:t>
      </w:r>
      <w:r w:rsidRPr="000A3F3A">
        <w:t>the TAE is small. If UE directly reuse the timing from inter-band serving cell but the real RTD is larger than CP, then it may result into a failed activation. We would like to understand more on how network can assume such small RTD at UE</w:t>
      </w:r>
      <w:r>
        <w:t>.</w:t>
      </w:r>
    </w:p>
    <w:p w14:paraId="3A9E5268" w14:textId="025F10EF" w:rsidR="00A201B8" w:rsidRDefault="00A201B8" w:rsidP="00544EB7">
      <w:pPr>
        <w:spacing w:after="120"/>
        <w:jc w:val="both"/>
      </w:pPr>
      <w:r>
        <w:t xml:space="preserve">With the above analysis, we recommend to not consider </w:t>
      </w:r>
      <w:r w:rsidRPr="00A201B8">
        <w:t xml:space="preserve">FR2 unknown </w:t>
      </w:r>
      <w:proofErr w:type="spellStart"/>
      <w:r w:rsidRPr="00A201B8">
        <w:t>SCell</w:t>
      </w:r>
      <w:proofErr w:type="spellEnd"/>
      <w:r w:rsidRPr="00A201B8">
        <w:t xml:space="preserve"> activation</w:t>
      </w:r>
      <w:r>
        <w:t xml:space="preserve"> enhancement for </w:t>
      </w:r>
      <w:r w:rsidRPr="00A201B8">
        <w:t xml:space="preserve">inter-band </w:t>
      </w:r>
      <w:proofErr w:type="spellStart"/>
      <w:r w:rsidRPr="00A201B8">
        <w:t>SCell</w:t>
      </w:r>
      <w:proofErr w:type="spellEnd"/>
      <w:r w:rsidRPr="00A201B8">
        <w:t xml:space="preserve"> without SSB</w:t>
      </w:r>
      <w:r>
        <w:t>.</w:t>
      </w:r>
    </w:p>
    <w:p w14:paraId="4478655F" w14:textId="7C9C2136" w:rsidR="00A201B8" w:rsidRDefault="00A201B8" w:rsidP="00A201B8">
      <w:pPr>
        <w:spacing w:after="120"/>
        <w:jc w:val="both"/>
        <w:rPr>
          <w:b/>
          <w:bCs/>
          <w:i/>
          <w:iCs/>
        </w:rPr>
      </w:pPr>
      <w:r w:rsidRPr="00A201B8">
        <w:rPr>
          <w:b/>
          <w:bCs/>
          <w:i/>
          <w:iCs/>
        </w:rPr>
        <w:t>Proposal 1:</w:t>
      </w:r>
      <w:r>
        <w:rPr>
          <w:b/>
          <w:bCs/>
          <w:i/>
          <w:iCs/>
        </w:rPr>
        <w:t xml:space="preserve"> </w:t>
      </w:r>
      <w:r w:rsidR="00F21EB9">
        <w:rPr>
          <w:b/>
          <w:bCs/>
          <w:i/>
          <w:iCs/>
        </w:rPr>
        <w:t>Not to</w:t>
      </w:r>
      <w:r w:rsidR="00F21EB9" w:rsidRPr="00F21EB9">
        <w:rPr>
          <w:b/>
          <w:bCs/>
          <w:i/>
          <w:iCs/>
        </w:rPr>
        <w:t xml:space="preserve"> consider activation enhancement of </w:t>
      </w:r>
      <w:r w:rsidR="00F21EB9">
        <w:rPr>
          <w:b/>
          <w:bCs/>
          <w:i/>
          <w:iCs/>
        </w:rPr>
        <w:t xml:space="preserve">unknown FR2 </w:t>
      </w:r>
      <w:proofErr w:type="spellStart"/>
      <w:r w:rsidR="00F21EB9" w:rsidRPr="00F21EB9">
        <w:rPr>
          <w:b/>
          <w:bCs/>
          <w:i/>
          <w:iCs/>
        </w:rPr>
        <w:t>SCell</w:t>
      </w:r>
      <w:proofErr w:type="spellEnd"/>
      <w:r w:rsidR="00F21EB9" w:rsidRPr="00F21EB9">
        <w:rPr>
          <w:b/>
          <w:bCs/>
          <w:i/>
          <w:iCs/>
        </w:rPr>
        <w:t xml:space="preserve"> without SSB in inter-band case.</w:t>
      </w:r>
    </w:p>
    <w:p w14:paraId="1A26D51D" w14:textId="5ECA6DC2" w:rsidR="00A201B8" w:rsidRDefault="00A201B8" w:rsidP="00A201B8">
      <w:pPr>
        <w:spacing w:after="120"/>
        <w:jc w:val="both"/>
        <w:rPr>
          <w:b/>
          <w:bCs/>
          <w:i/>
          <w:iCs/>
        </w:rPr>
      </w:pPr>
    </w:p>
    <w:p w14:paraId="683C7E22" w14:textId="1D3F6C53" w:rsidR="00A201B8" w:rsidRDefault="00A201B8" w:rsidP="00A201B8">
      <w:pPr>
        <w:rPr>
          <w:rFonts w:eastAsia="SimSun"/>
          <w:b/>
          <w:u w:val="single"/>
          <w:lang w:val="en-GB" w:eastAsia="ko-KR"/>
        </w:rPr>
      </w:pPr>
      <w:r w:rsidRPr="00A201B8">
        <w:rPr>
          <w:rFonts w:eastAsia="SimSun"/>
          <w:b/>
          <w:u w:val="single"/>
          <w:lang w:val="en-GB" w:eastAsia="ko-KR"/>
        </w:rPr>
        <w:t xml:space="preserve">Issue 4-1-3: known/unknown condition enhancement for FR2 </w:t>
      </w:r>
      <w:proofErr w:type="spellStart"/>
      <w:r w:rsidRPr="00A201B8">
        <w:rPr>
          <w:rFonts w:eastAsia="SimSun"/>
          <w:b/>
          <w:u w:val="single"/>
          <w:lang w:val="en-GB" w:eastAsia="ko-KR"/>
        </w:rPr>
        <w:t>SCell</w:t>
      </w:r>
      <w:proofErr w:type="spellEnd"/>
      <w:r w:rsidRPr="00A201B8">
        <w:rPr>
          <w:rFonts w:eastAsia="SimSun"/>
          <w:b/>
          <w:u w:val="single"/>
          <w:lang w:val="en-GB" w:eastAsia="ko-KR"/>
        </w:rPr>
        <w:t xml:space="preserve"> activation</w:t>
      </w:r>
    </w:p>
    <w:p w14:paraId="36657074" w14:textId="77777777" w:rsidR="00A201B8" w:rsidRDefault="00A201B8" w:rsidP="00A201B8">
      <w:pPr>
        <w:rPr>
          <w:rFonts w:eastAsia="SimSun"/>
          <w:b/>
          <w:u w:val="single"/>
          <w:lang w:eastAsia="ko-KR"/>
        </w:rPr>
      </w:pPr>
    </w:p>
    <w:p w14:paraId="6C97E7B5" w14:textId="77777777" w:rsidR="00A201B8" w:rsidRDefault="00A201B8" w:rsidP="00A201B8">
      <w:pPr>
        <w:spacing w:after="180"/>
        <w:rPr>
          <w:lang w:eastAsia="x-none"/>
        </w:rPr>
      </w:pPr>
      <w:r w:rsidRPr="00EB259E">
        <w:rPr>
          <w:rFonts w:hint="eastAsia"/>
          <w:lang w:eastAsia="x-none"/>
        </w:rPr>
        <w:t>The</w:t>
      </w:r>
      <w:r w:rsidRPr="00EB259E">
        <w:rPr>
          <w:lang w:eastAsia="x-none"/>
        </w:rPr>
        <w:t xml:space="preserve"> options we discussed in last meeting were:</w:t>
      </w:r>
    </w:p>
    <w:tbl>
      <w:tblPr>
        <w:tblStyle w:val="TableGrid"/>
        <w:tblW w:w="0" w:type="auto"/>
        <w:tblLook w:val="04A0" w:firstRow="1" w:lastRow="0" w:firstColumn="1" w:lastColumn="0" w:noHBand="0" w:noVBand="1"/>
      </w:tblPr>
      <w:tblGrid>
        <w:gridCol w:w="9629"/>
      </w:tblGrid>
      <w:tr w:rsidR="00A201B8" w14:paraId="6C5A146D" w14:textId="77777777">
        <w:tc>
          <w:tcPr>
            <w:tcW w:w="9629" w:type="dxa"/>
          </w:tcPr>
          <w:p w14:paraId="0E509B4B" w14:textId="77777777" w:rsidR="00A201B8" w:rsidRPr="00A201B8" w:rsidRDefault="00A201B8" w:rsidP="00A201B8">
            <w:pPr>
              <w:spacing w:after="0"/>
              <w:rPr>
                <w:rFonts w:eastAsia="SimSun"/>
                <w:bCs/>
                <w:sz w:val="20"/>
                <w:szCs w:val="20"/>
              </w:rPr>
            </w:pPr>
            <w:r w:rsidRPr="00A201B8">
              <w:rPr>
                <w:rFonts w:eastAsia="SimSun"/>
                <w:bCs/>
                <w:sz w:val="20"/>
                <w:szCs w:val="20"/>
                <w:lang w:eastAsia="ko-KR"/>
              </w:rPr>
              <w:lastRenderedPageBreak/>
              <w:t>FFS:</w:t>
            </w:r>
          </w:p>
          <w:p w14:paraId="45623CBA" w14:textId="77777777" w:rsidR="00A201B8" w:rsidRPr="00A201B8" w:rsidRDefault="00A201B8" w:rsidP="00A201B8">
            <w:pPr>
              <w:numPr>
                <w:ilvl w:val="0"/>
                <w:numId w:val="22"/>
              </w:numPr>
              <w:overflowPunct w:val="0"/>
              <w:autoSpaceDE w:val="0"/>
              <w:autoSpaceDN w:val="0"/>
              <w:adjustRightInd w:val="0"/>
              <w:spacing w:after="0"/>
              <w:textAlignment w:val="baseline"/>
              <w:rPr>
                <w:rFonts w:eastAsia="SimSun"/>
                <w:snapToGrid w:val="0"/>
                <w:sz w:val="20"/>
                <w:szCs w:val="21"/>
                <w:lang w:val="en-GB"/>
              </w:rPr>
            </w:pPr>
            <w:r w:rsidRPr="00A201B8">
              <w:rPr>
                <w:rFonts w:eastAsia="SimSun"/>
                <w:snapToGrid w:val="0"/>
                <w:sz w:val="20"/>
                <w:szCs w:val="21"/>
                <w:lang w:val="en-GB"/>
              </w:rPr>
              <w:t xml:space="preserve">Proposal 1 (Nokia): </w:t>
            </w:r>
            <w:r w:rsidRPr="00A201B8">
              <w:rPr>
                <w:rFonts w:eastAsia="SimSun"/>
                <w:snapToGrid w:val="0"/>
                <w:sz w:val="20"/>
                <w:szCs w:val="20"/>
                <w:lang w:val="en-GB"/>
              </w:rPr>
              <w:t xml:space="preserve">The 3/4s time constraint of L3-RSRP reporting in known/unknown condition needs to be removed to avoid the </w:t>
            </w:r>
            <w:proofErr w:type="spellStart"/>
            <w:r w:rsidRPr="00A201B8">
              <w:rPr>
                <w:rFonts w:eastAsia="SimSun"/>
                <w:snapToGrid w:val="0"/>
                <w:sz w:val="20"/>
                <w:szCs w:val="20"/>
                <w:lang w:val="en-GB"/>
              </w:rPr>
              <w:t>SCell</w:t>
            </w:r>
            <w:proofErr w:type="spellEnd"/>
            <w:r w:rsidRPr="00A201B8">
              <w:rPr>
                <w:rFonts w:eastAsia="SimSun"/>
                <w:snapToGrid w:val="0"/>
                <w:sz w:val="20"/>
                <w:szCs w:val="20"/>
                <w:lang w:val="en-GB"/>
              </w:rPr>
              <w:t xml:space="preserve"> unnecessarily being considered as unknown</w:t>
            </w:r>
            <w:r w:rsidRPr="00A201B8">
              <w:rPr>
                <w:rFonts w:eastAsia="SimSun"/>
                <w:bCs/>
                <w:snapToGrid w:val="0"/>
                <w:sz w:val="20"/>
                <w:szCs w:val="20"/>
                <w:lang w:val="en-GB"/>
              </w:rPr>
              <w:t>.</w:t>
            </w:r>
          </w:p>
          <w:p w14:paraId="64C0730D" w14:textId="77777777" w:rsidR="00A201B8" w:rsidRPr="00A201B8" w:rsidRDefault="00A201B8" w:rsidP="00A201B8">
            <w:pPr>
              <w:numPr>
                <w:ilvl w:val="0"/>
                <w:numId w:val="22"/>
              </w:numPr>
              <w:overflowPunct w:val="0"/>
              <w:autoSpaceDE w:val="0"/>
              <w:autoSpaceDN w:val="0"/>
              <w:adjustRightInd w:val="0"/>
              <w:spacing w:after="0"/>
              <w:textAlignment w:val="baseline"/>
              <w:rPr>
                <w:rFonts w:eastAsia="SimSun"/>
                <w:snapToGrid w:val="0"/>
                <w:sz w:val="20"/>
                <w:szCs w:val="21"/>
                <w:lang w:val="en-GB"/>
              </w:rPr>
            </w:pPr>
            <w:r w:rsidRPr="00A201B8">
              <w:rPr>
                <w:rFonts w:eastAsia="SimSun"/>
                <w:bCs/>
                <w:snapToGrid w:val="0"/>
                <w:sz w:val="20"/>
                <w:szCs w:val="20"/>
                <w:lang w:val="en-GB"/>
              </w:rPr>
              <w:t>Proposal 2 (Apple, HW, Ericsson, ZTE, Nokia):</w:t>
            </w:r>
            <w:r w:rsidRPr="00A201B8">
              <w:rPr>
                <w:rFonts w:eastAsia="SimSun"/>
                <w:bCs/>
                <w:snapToGrid w:val="0"/>
                <w:sz w:val="20"/>
                <w:szCs w:val="20"/>
              </w:rPr>
              <w:t xml:space="preserve">RAN4 to further discuss the known condition extension to facilitate </w:t>
            </w:r>
            <w:proofErr w:type="spellStart"/>
            <w:r w:rsidRPr="00A201B8">
              <w:rPr>
                <w:rFonts w:eastAsia="SimSun"/>
                <w:bCs/>
                <w:snapToGrid w:val="0"/>
                <w:sz w:val="20"/>
                <w:szCs w:val="20"/>
              </w:rPr>
              <w:t>SCell</w:t>
            </w:r>
            <w:proofErr w:type="spellEnd"/>
            <w:r w:rsidRPr="00A201B8">
              <w:rPr>
                <w:rFonts w:eastAsia="SimSun"/>
                <w:bCs/>
                <w:snapToGrid w:val="0"/>
                <w:sz w:val="20"/>
                <w:szCs w:val="20"/>
              </w:rPr>
              <w:t xml:space="preserve"> activation.</w:t>
            </w:r>
          </w:p>
          <w:p w14:paraId="3A691512" w14:textId="5672DBA3" w:rsidR="00A201B8" w:rsidRPr="00A201B8" w:rsidRDefault="00A201B8" w:rsidP="00A201B8">
            <w:pPr>
              <w:numPr>
                <w:ilvl w:val="0"/>
                <w:numId w:val="22"/>
              </w:numPr>
              <w:overflowPunct w:val="0"/>
              <w:autoSpaceDE w:val="0"/>
              <w:autoSpaceDN w:val="0"/>
              <w:adjustRightInd w:val="0"/>
              <w:spacing w:after="0"/>
              <w:textAlignment w:val="baseline"/>
              <w:rPr>
                <w:rFonts w:eastAsia="SimSun"/>
                <w:snapToGrid w:val="0"/>
                <w:sz w:val="20"/>
                <w:szCs w:val="21"/>
                <w:lang w:val="en-GB"/>
              </w:rPr>
            </w:pPr>
            <w:r w:rsidRPr="00A201B8">
              <w:rPr>
                <w:rFonts w:eastAsia="SimSun"/>
                <w:bCs/>
                <w:snapToGrid w:val="0"/>
                <w:sz w:val="20"/>
                <w:szCs w:val="20"/>
              </w:rPr>
              <w:t xml:space="preserve">Proposal 3 (QC, </w:t>
            </w:r>
            <w:r w:rsidRPr="00A201B8">
              <w:rPr>
                <w:rFonts w:eastAsia="SimSun"/>
                <w:bCs/>
                <w:snapToGrid w:val="0"/>
                <w:sz w:val="20"/>
                <w:szCs w:val="20"/>
                <w:lang w:val="en-GB"/>
              </w:rPr>
              <w:t>Ericsson</w:t>
            </w:r>
            <w:r w:rsidRPr="00A201B8">
              <w:rPr>
                <w:rFonts w:eastAsia="SimSun"/>
                <w:bCs/>
                <w:snapToGrid w:val="0"/>
                <w:sz w:val="20"/>
                <w:szCs w:val="20"/>
              </w:rPr>
              <w:t xml:space="preserve">): </w:t>
            </w:r>
            <w:r w:rsidRPr="00A201B8">
              <w:rPr>
                <w:rFonts w:eastAsia="PMingLiU"/>
                <w:snapToGrid w:val="0"/>
                <w:sz w:val="20"/>
                <w:szCs w:val="20"/>
              </w:rPr>
              <w:t xml:space="preserve">RAN4 not to consider mandatory aperiodic reports before </w:t>
            </w:r>
            <w:proofErr w:type="spellStart"/>
            <w:r w:rsidRPr="00A201B8">
              <w:rPr>
                <w:rFonts w:eastAsia="PMingLiU"/>
                <w:snapToGrid w:val="0"/>
                <w:sz w:val="20"/>
                <w:szCs w:val="20"/>
              </w:rPr>
              <w:t>SCell</w:t>
            </w:r>
            <w:proofErr w:type="spellEnd"/>
            <w:r w:rsidRPr="00A201B8">
              <w:rPr>
                <w:rFonts w:eastAsia="PMingLiU"/>
                <w:snapToGrid w:val="0"/>
                <w:sz w:val="20"/>
                <w:szCs w:val="20"/>
              </w:rPr>
              <w:t xml:space="preserve"> activation</w:t>
            </w:r>
          </w:p>
        </w:tc>
      </w:tr>
    </w:tbl>
    <w:p w14:paraId="252B5C1C" w14:textId="0B795B3E" w:rsidR="00A201B8" w:rsidRDefault="00A201B8" w:rsidP="00A201B8">
      <w:pPr>
        <w:rPr>
          <w:rFonts w:eastAsia="SimSun"/>
          <w:b/>
          <w:u w:val="single"/>
          <w:lang w:val="en-GB" w:eastAsia="ko-KR"/>
        </w:rPr>
      </w:pPr>
    </w:p>
    <w:p w14:paraId="7078D28B" w14:textId="15723963" w:rsidR="00F21EB9" w:rsidRPr="00F21EB9" w:rsidRDefault="00A201B8" w:rsidP="00F21EB9">
      <w:pPr>
        <w:spacing w:after="120"/>
        <w:jc w:val="both"/>
      </w:pPr>
      <w:r w:rsidRPr="00A201B8">
        <w:t>The existing requirement for known/unknown case is defined as:</w:t>
      </w:r>
    </w:p>
    <w:p w14:paraId="663214CE" w14:textId="77777777" w:rsidR="00F21EB9" w:rsidRPr="00F21EB9" w:rsidRDefault="00F21EB9" w:rsidP="00F21EB9">
      <w:pPr>
        <w:rPr>
          <w:i/>
          <w:iCs/>
        </w:rPr>
      </w:pPr>
      <w:r w:rsidRPr="00F21EB9">
        <w:rPr>
          <w:i/>
          <w:iCs/>
        </w:rPr>
        <w:t xml:space="preserve">For the first </w:t>
      </w:r>
      <w:proofErr w:type="spellStart"/>
      <w:r w:rsidRPr="00F21EB9">
        <w:rPr>
          <w:i/>
          <w:iCs/>
        </w:rPr>
        <w:t>SCell</w:t>
      </w:r>
      <w:proofErr w:type="spellEnd"/>
      <w:r w:rsidRPr="00F21EB9">
        <w:rPr>
          <w:i/>
          <w:iCs/>
        </w:rPr>
        <w:t xml:space="preserve"> activation in FR2 bands, the </w:t>
      </w:r>
      <w:proofErr w:type="spellStart"/>
      <w:r w:rsidRPr="00F21EB9">
        <w:rPr>
          <w:i/>
          <w:iCs/>
        </w:rPr>
        <w:t>SCell</w:t>
      </w:r>
      <w:proofErr w:type="spellEnd"/>
      <w:r w:rsidRPr="00F21EB9">
        <w:rPr>
          <w:i/>
          <w:iCs/>
        </w:rPr>
        <w:t xml:space="preserve"> is known if it has been meeting the following conditions:</w:t>
      </w:r>
    </w:p>
    <w:p w14:paraId="2A551BD9" w14:textId="77777777" w:rsidR="00F21EB9" w:rsidRPr="00F21EB9" w:rsidRDefault="00F21EB9" w:rsidP="00F21EB9">
      <w:pPr>
        <w:ind w:left="284"/>
        <w:rPr>
          <w:i/>
          <w:iCs/>
        </w:rPr>
      </w:pPr>
      <w:r w:rsidRPr="00F21EB9">
        <w:rPr>
          <w:i/>
          <w:iCs/>
        </w:rPr>
        <w:t xml:space="preserve">- </w:t>
      </w:r>
      <w:r w:rsidRPr="00F21EB9">
        <w:rPr>
          <w:i/>
          <w:iCs/>
          <w:highlight w:val="yellow"/>
        </w:rPr>
        <w:t>During the period equal to 4s for UE supporting power class 1/5 and 3s for UE supporting power class 2/3/4</w:t>
      </w:r>
      <w:r w:rsidRPr="00F21EB9">
        <w:rPr>
          <w:i/>
          <w:iCs/>
        </w:rPr>
        <w:t xml:space="preserve"> before UE receives the last activation command for PDCCH TCI, PDSCH TCI (when applicable) and semi- persistent CSI-RS for CQI reporting (when applicable):</w:t>
      </w:r>
    </w:p>
    <w:p w14:paraId="1E1A14B9" w14:textId="77777777" w:rsidR="00F21EB9" w:rsidRPr="00F21EB9" w:rsidRDefault="00F21EB9" w:rsidP="00F21EB9">
      <w:pPr>
        <w:ind w:left="568"/>
        <w:rPr>
          <w:i/>
          <w:iCs/>
        </w:rPr>
      </w:pPr>
      <w:r w:rsidRPr="00F21EB9">
        <w:rPr>
          <w:i/>
          <w:iCs/>
        </w:rPr>
        <w:t>- the UE has sent a valid L3-RSRP measurement report with SSB index</w:t>
      </w:r>
    </w:p>
    <w:p w14:paraId="6999BC38" w14:textId="77777777" w:rsidR="00F21EB9" w:rsidRPr="00F21EB9" w:rsidRDefault="00F21EB9" w:rsidP="00F21EB9">
      <w:pPr>
        <w:ind w:left="568"/>
        <w:rPr>
          <w:i/>
          <w:iCs/>
        </w:rPr>
      </w:pPr>
      <w:r w:rsidRPr="00F21EB9">
        <w:rPr>
          <w:i/>
          <w:iCs/>
        </w:rPr>
        <w:t xml:space="preserve">- </w:t>
      </w:r>
      <w:proofErr w:type="spellStart"/>
      <w:r w:rsidRPr="00F21EB9">
        <w:rPr>
          <w:i/>
          <w:iCs/>
        </w:rPr>
        <w:t>SCell</w:t>
      </w:r>
      <w:proofErr w:type="spellEnd"/>
      <w:r w:rsidRPr="00F21EB9">
        <w:rPr>
          <w:i/>
          <w:iCs/>
        </w:rPr>
        <w:t xml:space="preserve"> activation command is received after L3-RSRP reporting and no later than the time when UE receives MAC-CE command for TCI activation</w:t>
      </w:r>
    </w:p>
    <w:p w14:paraId="5B4208FD" w14:textId="49D6A754" w:rsidR="00F21EB9" w:rsidRPr="00F21EB9" w:rsidRDefault="00F21EB9" w:rsidP="00F21EB9">
      <w:pPr>
        <w:ind w:left="284"/>
        <w:rPr>
          <w:i/>
          <w:iCs/>
        </w:rPr>
      </w:pPr>
      <w:r w:rsidRPr="00F21EB9">
        <w:rPr>
          <w:i/>
          <w:iCs/>
        </w:rPr>
        <w:t>- During the period from L3-RSRP reporting to the valid CQI reporting, the reported SSBs with indexes remain detectable according to the cell identification conditions specified in clauses 9.2 and 9.3, and the TCI state is selected based on one of the latest reported SSB indexes.</w:t>
      </w:r>
    </w:p>
    <w:p w14:paraId="16E19C79" w14:textId="7F1E4C2F" w:rsidR="00A201B8" w:rsidRDefault="00A201B8" w:rsidP="00A201B8">
      <w:pPr>
        <w:spacing w:after="120"/>
        <w:jc w:val="both"/>
      </w:pPr>
    </w:p>
    <w:p w14:paraId="485DA434" w14:textId="2C84863C" w:rsidR="00F21EB9" w:rsidRDefault="00F21EB9" w:rsidP="00A201B8">
      <w:pPr>
        <w:spacing w:after="120"/>
        <w:jc w:val="both"/>
      </w:pPr>
      <w:r>
        <w:t xml:space="preserve">The 4s and 3s was agreed in RAN4#91 meeting, and the context captured in chairman note with Approved </w:t>
      </w:r>
      <w:proofErr w:type="spellStart"/>
      <w:r>
        <w:t>AdHoc</w:t>
      </w:r>
      <w:proofErr w:type="spellEnd"/>
      <w:r>
        <w:t xml:space="preserve"> minutes (</w:t>
      </w:r>
      <w:r w:rsidRPr="00F21EB9">
        <w:t>R4-1907305</w:t>
      </w:r>
      <w:r>
        <w:t>) was:</w:t>
      </w:r>
    </w:p>
    <w:p w14:paraId="46A66B36" w14:textId="77777777" w:rsidR="00F21EB9" w:rsidRDefault="00F21EB9" w:rsidP="00F21EB9">
      <w:pPr>
        <w:rPr>
          <w:rFonts w:eastAsia="SimSun"/>
          <w:highlight w:val="green"/>
        </w:rPr>
      </w:pPr>
      <w:r>
        <w:rPr>
          <w:rFonts w:eastAsia="SimSun" w:hint="eastAsia"/>
          <w:highlight w:val="green"/>
        </w:rPr>
        <w:t xml:space="preserve">Agreement: </w:t>
      </w:r>
    </w:p>
    <w:p w14:paraId="796BD433" w14:textId="77777777" w:rsidR="00F21EB9" w:rsidRDefault="00F21EB9" w:rsidP="00F21EB9">
      <w:pPr>
        <w:numPr>
          <w:ilvl w:val="0"/>
          <w:numId w:val="31"/>
        </w:numPr>
        <w:rPr>
          <w:rFonts w:eastAsia="SimSun"/>
          <w:highlight w:val="green"/>
        </w:rPr>
      </w:pPr>
      <w:r>
        <w:rPr>
          <w:rFonts w:eastAsia="SimSun" w:hint="eastAsia"/>
          <w:highlight w:val="green"/>
        </w:rPr>
        <w:t>F</w:t>
      </w:r>
      <w:r>
        <w:rPr>
          <w:rFonts w:eastAsia="SimSun"/>
          <w:highlight w:val="green"/>
        </w:rPr>
        <w:t xml:space="preserve">or the definition of known cell for </w:t>
      </w:r>
      <w:proofErr w:type="spellStart"/>
      <w:r>
        <w:rPr>
          <w:rFonts w:eastAsia="SimSun"/>
          <w:highlight w:val="green"/>
        </w:rPr>
        <w:t>SCell</w:t>
      </w:r>
      <w:proofErr w:type="spellEnd"/>
      <w:r>
        <w:rPr>
          <w:rFonts w:eastAsia="SimSun"/>
          <w:highlight w:val="green"/>
        </w:rPr>
        <w:t xml:space="preserve"> activation delay requirements, the X value to define the known cell is </w:t>
      </w:r>
      <w:r>
        <w:rPr>
          <w:rFonts w:eastAsia="SimSun" w:hint="eastAsia"/>
          <w:highlight w:val="green"/>
        </w:rPr>
        <w:t>[4]</w:t>
      </w:r>
      <w:r>
        <w:rPr>
          <w:rFonts w:eastAsia="SimSun"/>
          <w:highlight w:val="green"/>
        </w:rPr>
        <w:t>s</w:t>
      </w:r>
      <w:r>
        <w:rPr>
          <w:rFonts w:eastAsia="SimSun" w:hint="eastAsia"/>
          <w:highlight w:val="green"/>
        </w:rPr>
        <w:t xml:space="preserve"> for PC1 and [3]s for other power classes</w:t>
      </w:r>
    </w:p>
    <w:p w14:paraId="38B8A3B6" w14:textId="77777777" w:rsidR="00F21EB9" w:rsidRDefault="00F21EB9" w:rsidP="00F21EB9">
      <w:pPr>
        <w:numPr>
          <w:ilvl w:val="1"/>
          <w:numId w:val="31"/>
        </w:numPr>
        <w:rPr>
          <w:rFonts w:eastAsia="SimSun"/>
          <w:highlight w:val="green"/>
        </w:rPr>
      </w:pPr>
      <w:r>
        <w:rPr>
          <w:rFonts w:eastAsia="SimSun" w:hint="eastAsia"/>
          <w:highlight w:val="green"/>
        </w:rPr>
        <w:t>More investigation is allowed in the next meeting.</w:t>
      </w:r>
    </w:p>
    <w:p w14:paraId="1E6D4846" w14:textId="77777777" w:rsidR="00F21EB9" w:rsidRDefault="00F21EB9" w:rsidP="00F21EB9">
      <w:pPr>
        <w:numPr>
          <w:ilvl w:val="1"/>
          <w:numId w:val="31"/>
        </w:numPr>
        <w:rPr>
          <w:rFonts w:eastAsia="SimSun"/>
          <w:highlight w:val="green"/>
        </w:rPr>
      </w:pPr>
      <w:r>
        <w:rPr>
          <w:rFonts w:eastAsia="SimSun"/>
          <w:highlight w:val="green"/>
        </w:rPr>
        <w:t>Assuming</w:t>
      </w:r>
      <w:r>
        <w:rPr>
          <w:rFonts w:eastAsia="SimSun" w:hint="eastAsia"/>
          <w:highlight w:val="green"/>
        </w:rPr>
        <w:t xml:space="preserve"> the Tx beam is unchanged during X period.</w:t>
      </w:r>
    </w:p>
    <w:p w14:paraId="617A6006" w14:textId="77777777" w:rsidR="00F21EB9" w:rsidRDefault="00F21EB9" w:rsidP="00F21EB9">
      <w:pPr>
        <w:numPr>
          <w:ilvl w:val="1"/>
          <w:numId w:val="31"/>
        </w:numPr>
        <w:rPr>
          <w:rFonts w:eastAsia="SimSun"/>
          <w:highlight w:val="green"/>
        </w:rPr>
      </w:pPr>
      <w:r>
        <w:rPr>
          <w:rFonts w:eastAsia="SimSun"/>
          <w:highlight w:val="green"/>
        </w:rPr>
        <w:t>The</w:t>
      </w:r>
      <w:r>
        <w:rPr>
          <w:rFonts w:eastAsia="SimSun" w:hint="eastAsia"/>
          <w:highlight w:val="green"/>
        </w:rPr>
        <w:t xml:space="preserve"> Tx beam remains detectable during X period</w:t>
      </w:r>
    </w:p>
    <w:p w14:paraId="731E6ACF" w14:textId="753DAF89" w:rsidR="00F21EB9" w:rsidRDefault="00F21EB9" w:rsidP="00A201B8">
      <w:pPr>
        <w:spacing w:after="120"/>
        <w:jc w:val="both"/>
      </w:pPr>
    </w:p>
    <w:p w14:paraId="5A8415CD" w14:textId="7E0D1469" w:rsidR="00F21EB9" w:rsidRDefault="00F21EB9" w:rsidP="00A201B8">
      <w:pPr>
        <w:spacing w:after="120"/>
        <w:jc w:val="both"/>
      </w:pPr>
      <w:r>
        <w:t xml:space="preserve">The 4sec and 3sec considered both the </w:t>
      </w:r>
      <w:proofErr w:type="spellStart"/>
      <w:r>
        <w:t>SCell</w:t>
      </w:r>
      <w:proofErr w:type="spellEnd"/>
      <w:r>
        <w:t xml:space="preserve"> measurement period, the time duration in which UE can maintain the timing of target cell and, and the time</w:t>
      </w:r>
      <w:r w:rsidR="00931B3A">
        <w:t>-</w:t>
      </w:r>
      <w:r>
        <w:t>period in which Tx beam would not change</w:t>
      </w:r>
      <w:r w:rsidR="00931B3A">
        <w:t xml:space="preserve"> likely</w:t>
      </w:r>
      <w:r>
        <w:t>. To enhance such condition, we think the similar assumption in FR2 handover can be used here, which is “</w:t>
      </w:r>
      <w:r w:rsidRPr="00F21EB9">
        <w:t>the last 5 seconds before the reception of the handover command</w:t>
      </w:r>
      <w:r>
        <w:t xml:space="preserve">” for all power class of UEs. Thus, we propose to extend </w:t>
      </w:r>
      <w:r w:rsidRPr="00F21EB9">
        <w:t>the 3/4s time constraint of L3-RSRP reporting in known/unknown to 5s for all power class of UEs.</w:t>
      </w:r>
    </w:p>
    <w:p w14:paraId="0B7046CC" w14:textId="593F37CB" w:rsidR="00F21EB9" w:rsidRDefault="00F21EB9" w:rsidP="00F21EB9">
      <w:pPr>
        <w:spacing w:after="120"/>
        <w:jc w:val="both"/>
        <w:rPr>
          <w:b/>
          <w:bCs/>
          <w:i/>
          <w:iCs/>
        </w:rPr>
      </w:pPr>
      <w:r w:rsidRPr="00A201B8">
        <w:rPr>
          <w:b/>
          <w:bCs/>
          <w:i/>
          <w:iCs/>
        </w:rPr>
        <w:t xml:space="preserve">Proposal </w:t>
      </w:r>
      <w:r>
        <w:rPr>
          <w:b/>
          <w:bCs/>
          <w:i/>
          <w:iCs/>
        </w:rPr>
        <w:t>2</w:t>
      </w:r>
      <w:r w:rsidRPr="00A201B8">
        <w:rPr>
          <w:b/>
          <w:bCs/>
          <w:i/>
          <w:iCs/>
        </w:rPr>
        <w:t>:</w:t>
      </w:r>
      <w:r>
        <w:rPr>
          <w:b/>
          <w:bCs/>
          <w:i/>
          <w:iCs/>
        </w:rPr>
        <w:t xml:space="preserve"> </w:t>
      </w:r>
      <w:r w:rsidRPr="00F21EB9">
        <w:rPr>
          <w:b/>
          <w:bCs/>
          <w:i/>
          <w:iCs/>
        </w:rPr>
        <w:t xml:space="preserve">extend the 3/4s time constraint of L3-RSRP reporting in known/unknown to 5s for all power class of UEs for FR2 </w:t>
      </w:r>
      <w:proofErr w:type="spellStart"/>
      <w:r w:rsidRPr="00F21EB9">
        <w:rPr>
          <w:b/>
          <w:bCs/>
          <w:i/>
          <w:iCs/>
        </w:rPr>
        <w:t>SCell</w:t>
      </w:r>
      <w:proofErr w:type="spellEnd"/>
      <w:r w:rsidRPr="00F21EB9">
        <w:rPr>
          <w:b/>
          <w:bCs/>
          <w:i/>
          <w:iCs/>
        </w:rPr>
        <w:t xml:space="preserve"> activation enhancement.</w:t>
      </w:r>
    </w:p>
    <w:p w14:paraId="43CABB0F" w14:textId="5377079D" w:rsidR="00F21EB9" w:rsidRDefault="00F21EB9" w:rsidP="00A201B8">
      <w:pPr>
        <w:spacing w:after="120"/>
        <w:jc w:val="both"/>
      </w:pPr>
    </w:p>
    <w:p w14:paraId="3E10A208" w14:textId="77777777" w:rsidR="00F21EB9" w:rsidRPr="00F21EB9" w:rsidRDefault="00F21EB9" w:rsidP="00F21EB9">
      <w:pPr>
        <w:spacing w:after="180"/>
        <w:rPr>
          <w:rFonts w:eastAsia="SimSun"/>
          <w:b/>
          <w:u w:val="single"/>
          <w:lang w:val="en-GB" w:eastAsia="ko-KR"/>
        </w:rPr>
      </w:pPr>
      <w:r w:rsidRPr="00F21EB9">
        <w:rPr>
          <w:rFonts w:eastAsia="SimSun"/>
          <w:b/>
          <w:u w:val="single"/>
          <w:lang w:val="en-GB" w:eastAsia="ko-KR"/>
        </w:rPr>
        <w:t xml:space="preserve">Issue 4-1-4: Applying the timing/beam information of active serving cell on FR2 inter-band </w:t>
      </w:r>
    </w:p>
    <w:p w14:paraId="208FD534" w14:textId="77777777" w:rsidR="00F21EB9" w:rsidRDefault="00F21EB9" w:rsidP="00F21EB9">
      <w:pPr>
        <w:spacing w:after="180"/>
        <w:rPr>
          <w:lang w:eastAsia="x-none"/>
        </w:rPr>
      </w:pPr>
      <w:r w:rsidRPr="00EB259E">
        <w:rPr>
          <w:rFonts w:hint="eastAsia"/>
          <w:lang w:eastAsia="x-none"/>
        </w:rPr>
        <w:t>The</w:t>
      </w:r>
      <w:r w:rsidRPr="00EB259E">
        <w:rPr>
          <w:lang w:eastAsia="x-none"/>
        </w:rPr>
        <w:t xml:space="preserve"> options we discussed in last meeting were:</w:t>
      </w:r>
    </w:p>
    <w:tbl>
      <w:tblPr>
        <w:tblStyle w:val="TableGrid"/>
        <w:tblW w:w="0" w:type="auto"/>
        <w:tblLook w:val="04A0" w:firstRow="1" w:lastRow="0" w:firstColumn="1" w:lastColumn="0" w:noHBand="0" w:noVBand="1"/>
      </w:tblPr>
      <w:tblGrid>
        <w:gridCol w:w="9629"/>
      </w:tblGrid>
      <w:tr w:rsidR="00F21EB9" w14:paraId="55BCE70E" w14:textId="77777777" w:rsidTr="005F6391">
        <w:tc>
          <w:tcPr>
            <w:tcW w:w="9629" w:type="dxa"/>
          </w:tcPr>
          <w:p w14:paraId="1303BDC6" w14:textId="77777777" w:rsidR="00F21EB9" w:rsidRPr="00F21EB9" w:rsidRDefault="00F21EB9" w:rsidP="00F21EB9">
            <w:pPr>
              <w:spacing w:after="0"/>
              <w:rPr>
                <w:rFonts w:eastAsia="SimSun"/>
                <w:bCs/>
                <w:sz w:val="20"/>
                <w:szCs w:val="20"/>
              </w:rPr>
            </w:pPr>
            <w:r w:rsidRPr="00F21EB9">
              <w:rPr>
                <w:rFonts w:eastAsia="SimSun"/>
                <w:bCs/>
                <w:sz w:val="20"/>
                <w:szCs w:val="20"/>
                <w:lang w:eastAsia="ko-KR"/>
              </w:rPr>
              <w:t>FFS:</w:t>
            </w:r>
          </w:p>
          <w:p w14:paraId="1193FFA4" w14:textId="77777777" w:rsidR="00F21EB9" w:rsidRPr="00F21EB9" w:rsidRDefault="00F21EB9" w:rsidP="00F21EB9">
            <w:pPr>
              <w:numPr>
                <w:ilvl w:val="0"/>
                <w:numId w:val="22"/>
              </w:numPr>
              <w:overflowPunct w:val="0"/>
              <w:autoSpaceDE w:val="0"/>
              <w:autoSpaceDN w:val="0"/>
              <w:adjustRightInd w:val="0"/>
              <w:spacing w:after="0"/>
              <w:textAlignment w:val="baseline"/>
              <w:rPr>
                <w:rFonts w:eastAsia="SimSun"/>
                <w:snapToGrid w:val="0"/>
                <w:sz w:val="20"/>
                <w:szCs w:val="21"/>
                <w:lang w:val="en-GB"/>
              </w:rPr>
            </w:pPr>
            <w:r w:rsidRPr="00F21EB9">
              <w:rPr>
                <w:rFonts w:eastAsia="SimSun"/>
                <w:snapToGrid w:val="0"/>
                <w:sz w:val="20"/>
                <w:szCs w:val="21"/>
                <w:lang w:val="en-GB"/>
              </w:rPr>
              <w:t>Proposal 1 (</w:t>
            </w:r>
            <w:r w:rsidRPr="00F21EB9">
              <w:rPr>
                <w:rFonts w:eastAsia="SimSun"/>
                <w:bCs/>
                <w:snapToGrid w:val="0"/>
                <w:sz w:val="20"/>
                <w:szCs w:val="20"/>
                <w:lang w:val="en-GB"/>
              </w:rPr>
              <w:t>HW, ZTE, CTC</w:t>
            </w:r>
            <w:r w:rsidRPr="00F21EB9">
              <w:rPr>
                <w:rFonts w:eastAsia="SimSun"/>
                <w:snapToGrid w:val="0"/>
                <w:sz w:val="20"/>
                <w:szCs w:val="21"/>
                <w:lang w:val="en-GB"/>
              </w:rPr>
              <w:t xml:space="preserve">): </w:t>
            </w:r>
            <w:r w:rsidRPr="00F21EB9">
              <w:rPr>
                <w:rFonts w:eastAsia="SimSun"/>
                <w:bCs/>
                <w:snapToGrid w:val="0"/>
                <w:sz w:val="20"/>
                <w:szCs w:val="20"/>
              </w:rPr>
              <w:t xml:space="preserve">Under certain condition when the timing/beam information of active serving cell on FR2 inter-band </w:t>
            </w:r>
            <w:proofErr w:type="gramStart"/>
            <w:r w:rsidRPr="00F21EB9">
              <w:rPr>
                <w:rFonts w:eastAsia="SimSun"/>
                <w:bCs/>
                <w:snapToGrid w:val="0"/>
                <w:sz w:val="20"/>
                <w:szCs w:val="20"/>
              </w:rPr>
              <w:t>is able to</w:t>
            </w:r>
            <w:proofErr w:type="gramEnd"/>
            <w:r w:rsidRPr="00F21EB9">
              <w:rPr>
                <w:rFonts w:eastAsia="SimSun"/>
                <w:bCs/>
                <w:snapToGrid w:val="0"/>
                <w:sz w:val="20"/>
                <w:szCs w:val="20"/>
              </w:rPr>
              <w:t xml:space="preserve"> be applied for to-be-activated </w:t>
            </w:r>
            <w:proofErr w:type="spellStart"/>
            <w:r w:rsidRPr="00F21EB9">
              <w:rPr>
                <w:rFonts w:eastAsia="SimSun"/>
                <w:bCs/>
                <w:snapToGrid w:val="0"/>
                <w:sz w:val="20"/>
                <w:szCs w:val="20"/>
              </w:rPr>
              <w:t>SCell</w:t>
            </w:r>
            <w:proofErr w:type="spellEnd"/>
            <w:r w:rsidRPr="00F21EB9">
              <w:rPr>
                <w:rFonts w:eastAsia="SimSun"/>
                <w:bCs/>
                <w:snapToGrid w:val="0"/>
                <w:sz w:val="20"/>
                <w:szCs w:val="20"/>
              </w:rPr>
              <w:t xml:space="preserve">, the </w:t>
            </w:r>
            <w:proofErr w:type="spellStart"/>
            <w:r w:rsidRPr="00F21EB9">
              <w:rPr>
                <w:rFonts w:eastAsia="SimSun"/>
                <w:bCs/>
                <w:snapToGrid w:val="0"/>
                <w:sz w:val="20"/>
                <w:szCs w:val="20"/>
              </w:rPr>
              <w:t>SCell</w:t>
            </w:r>
            <w:proofErr w:type="spellEnd"/>
            <w:r w:rsidRPr="00F21EB9">
              <w:rPr>
                <w:rFonts w:eastAsia="SimSun"/>
                <w:bCs/>
                <w:snapToGrid w:val="0"/>
                <w:sz w:val="20"/>
                <w:szCs w:val="20"/>
              </w:rPr>
              <w:t xml:space="preserve"> activation delay can be further reduced to 3ms (e.g., </w:t>
            </w:r>
            <w:proofErr w:type="spellStart"/>
            <w:r w:rsidRPr="00F21EB9">
              <w:rPr>
                <w:rFonts w:eastAsia="SimSun"/>
                <w:bCs/>
                <w:snapToGrid w:val="0"/>
                <w:sz w:val="20"/>
                <w:szCs w:val="20"/>
              </w:rPr>
              <w:t>T</w:t>
            </w:r>
            <w:r w:rsidRPr="00F21EB9">
              <w:rPr>
                <w:rFonts w:eastAsia="SimSun"/>
                <w:bCs/>
                <w:snapToGrid w:val="0"/>
                <w:sz w:val="20"/>
                <w:szCs w:val="20"/>
                <w:vertAlign w:val="subscript"/>
              </w:rPr>
              <w:t>activation_time</w:t>
            </w:r>
            <w:proofErr w:type="spellEnd"/>
            <w:r w:rsidRPr="00F21EB9">
              <w:rPr>
                <w:rFonts w:eastAsia="SimSun"/>
                <w:bCs/>
                <w:snapToGrid w:val="0"/>
                <w:sz w:val="20"/>
                <w:szCs w:val="20"/>
              </w:rPr>
              <w:t>=3ms).</w:t>
            </w:r>
          </w:p>
          <w:p w14:paraId="08523B63" w14:textId="0EF8045A" w:rsidR="00F21EB9" w:rsidRPr="00F21EB9" w:rsidRDefault="00F21EB9" w:rsidP="00F21EB9">
            <w:pPr>
              <w:numPr>
                <w:ilvl w:val="0"/>
                <w:numId w:val="22"/>
              </w:numPr>
              <w:overflowPunct w:val="0"/>
              <w:autoSpaceDE w:val="0"/>
              <w:autoSpaceDN w:val="0"/>
              <w:adjustRightInd w:val="0"/>
              <w:spacing w:after="0"/>
              <w:textAlignment w:val="baseline"/>
              <w:rPr>
                <w:rFonts w:eastAsia="SimSun"/>
                <w:snapToGrid w:val="0"/>
                <w:sz w:val="20"/>
                <w:szCs w:val="21"/>
                <w:lang w:val="en-GB"/>
              </w:rPr>
            </w:pPr>
            <w:r w:rsidRPr="00F21EB9">
              <w:rPr>
                <w:rFonts w:eastAsia="SimSun"/>
                <w:bCs/>
                <w:snapToGrid w:val="0"/>
                <w:sz w:val="20"/>
                <w:szCs w:val="20"/>
                <w:lang w:val="en-GB"/>
              </w:rPr>
              <w:t>Proposal 2 (HW, ZTE, CTC):</w:t>
            </w:r>
            <w:r w:rsidRPr="00F21EB9">
              <w:rPr>
                <w:rFonts w:eastAsia="SimSun"/>
                <w:snapToGrid w:val="0"/>
                <w:sz w:val="20"/>
                <w:szCs w:val="20"/>
              </w:rPr>
              <w:t xml:space="preserve"> Similar as the enhancement for fast </w:t>
            </w:r>
            <w:proofErr w:type="spellStart"/>
            <w:r w:rsidRPr="00F21EB9">
              <w:rPr>
                <w:rFonts w:eastAsia="SimSun"/>
                <w:snapToGrid w:val="0"/>
                <w:sz w:val="20"/>
                <w:szCs w:val="20"/>
              </w:rPr>
              <w:t>SCell</w:t>
            </w:r>
            <w:proofErr w:type="spellEnd"/>
            <w:r w:rsidRPr="00F21EB9">
              <w:rPr>
                <w:rFonts w:eastAsia="SimSun"/>
                <w:snapToGrid w:val="0"/>
                <w:sz w:val="20"/>
                <w:szCs w:val="20"/>
              </w:rPr>
              <w:t xml:space="preserve"> activation in Re-17, for unknown FR2 target </w:t>
            </w:r>
            <w:proofErr w:type="spellStart"/>
            <w:r w:rsidRPr="00F21EB9">
              <w:rPr>
                <w:rFonts w:eastAsia="SimSun"/>
                <w:snapToGrid w:val="0"/>
                <w:sz w:val="20"/>
                <w:szCs w:val="20"/>
              </w:rPr>
              <w:t>SCell</w:t>
            </w:r>
            <w:proofErr w:type="spellEnd"/>
            <w:r w:rsidRPr="00F21EB9">
              <w:rPr>
                <w:rFonts w:eastAsia="SimSun"/>
                <w:snapToGrid w:val="0"/>
                <w:sz w:val="20"/>
                <w:szCs w:val="20"/>
              </w:rPr>
              <w:t xml:space="preserve"> case, if the timing and beam can be obtained from an active serving cell in another band, then the cell search and L1-RSRP can be ignored.</w:t>
            </w:r>
          </w:p>
        </w:tc>
      </w:tr>
    </w:tbl>
    <w:p w14:paraId="4AF8F6BA" w14:textId="77777777" w:rsidR="00F21EB9" w:rsidRDefault="00F21EB9" w:rsidP="00F21EB9">
      <w:pPr>
        <w:spacing w:after="180"/>
        <w:rPr>
          <w:b/>
          <w:bCs/>
          <w:i/>
          <w:iCs/>
        </w:rPr>
      </w:pPr>
    </w:p>
    <w:p w14:paraId="0CC46375" w14:textId="77777777" w:rsidR="00F21EB9" w:rsidRDefault="00F21EB9" w:rsidP="00F21EB9">
      <w:pPr>
        <w:spacing w:after="180"/>
        <w:jc w:val="both"/>
      </w:pPr>
      <w:r>
        <w:lastRenderedPageBreak/>
        <w:t>Similar comments as to issue 4-1-2, we don’t think it’s feasible to a</w:t>
      </w:r>
      <w:r w:rsidRPr="00F21EB9">
        <w:t xml:space="preserve">pplying the timing/beam information of active serving cell on </w:t>
      </w:r>
      <w:r>
        <w:t xml:space="preserve">the target </w:t>
      </w:r>
      <w:r w:rsidRPr="00F21EB9">
        <w:t>FR2 inter-band</w:t>
      </w:r>
      <w:r>
        <w:t xml:space="preserve"> </w:t>
      </w:r>
      <w:proofErr w:type="spellStart"/>
      <w:r>
        <w:t>SCell</w:t>
      </w:r>
      <w:proofErr w:type="spellEnd"/>
      <w:r>
        <w:t xml:space="preserve"> during the </w:t>
      </w:r>
      <w:proofErr w:type="spellStart"/>
      <w:r>
        <w:t>SCell</w:t>
      </w:r>
      <w:proofErr w:type="spellEnd"/>
      <w:r>
        <w:t xml:space="preserve"> activation.</w:t>
      </w:r>
    </w:p>
    <w:p w14:paraId="742B9755" w14:textId="4ED35B35" w:rsidR="00F21EB9" w:rsidRDefault="00F21EB9" w:rsidP="00F21EB9">
      <w:pPr>
        <w:spacing w:after="120"/>
        <w:jc w:val="both"/>
        <w:rPr>
          <w:b/>
          <w:bCs/>
          <w:i/>
          <w:iCs/>
        </w:rPr>
      </w:pPr>
      <w:r w:rsidRPr="00A201B8">
        <w:rPr>
          <w:b/>
          <w:bCs/>
          <w:i/>
          <w:iCs/>
        </w:rPr>
        <w:t xml:space="preserve">Proposal </w:t>
      </w:r>
      <w:r>
        <w:rPr>
          <w:b/>
          <w:bCs/>
          <w:i/>
          <w:iCs/>
        </w:rPr>
        <w:t>3</w:t>
      </w:r>
      <w:r w:rsidRPr="00A201B8">
        <w:rPr>
          <w:b/>
          <w:bCs/>
          <w:i/>
          <w:iCs/>
        </w:rPr>
        <w:t>:</w:t>
      </w:r>
      <w:r>
        <w:rPr>
          <w:b/>
          <w:bCs/>
          <w:i/>
          <w:iCs/>
        </w:rPr>
        <w:t xml:space="preserve"> Not to consider </w:t>
      </w:r>
      <w:r w:rsidRPr="00F21EB9">
        <w:rPr>
          <w:b/>
          <w:bCs/>
          <w:i/>
          <w:iCs/>
        </w:rPr>
        <w:t xml:space="preserve">applying the timing/beam information of active serving cell on the target FR2 inter-band </w:t>
      </w:r>
      <w:proofErr w:type="spellStart"/>
      <w:r w:rsidRPr="00F21EB9">
        <w:rPr>
          <w:b/>
          <w:bCs/>
          <w:i/>
          <w:iCs/>
        </w:rPr>
        <w:t>SCell</w:t>
      </w:r>
      <w:proofErr w:type="spellEnd"/>
      <w:r w:rsidRPr="00F21EB9">
        <w:rPr>
          <w:b/>
          <w:bCs/>
          <w:i/>
          <w:iCs/>
        </w:rPr>
        <w:t xml:space="preserve"> during the</w:t>
      </w:r>
      <w:r>
        <w:rPr>
          <w:b/>
          <w:bCs/>
          <w:i/>
          <w:iCs/>
        </w:rPr>
        <w:t xml:space="preserve"> FR2 unknown</w:t>
      </w:r>
      <w:r w:rsidRPr="00F21EB9">
        <w:rPr>
          <w:b/>
          <w:bCs/>
          <w:i/>
          <w:iCs/>
        </w:rPr>
        <w:t xml:space="preserve"> </w:t>
      </w:r>
      <w:proofErr w:type="spellStart"/>
      <w:r w:rsidRPr="00F21EB9">
        <w:rPr>
          <w:b/>
          <w:bCs/>
          <w:i/>
          <w:iCs/>
        </w:rPr>
        <w:t>SCell</w:t>
      </w:r>
      <w:proofErr w:type="spellEnd"/>
      <w:r w:rsidRPr="00F21EB9">
        <w:rPr>
          <w:b/>
          <w:bCs/>
          <w:i/>
          <w:iCs/>
        </w:rPr>
        <w:t xml:space="preserve"> activation</w:t>
      </w:r>
      <w:r>
        <w:rPr>
          <w:b/>
          <w:bCs/>
          <w:i/>
          <w:iCs/>
        </w:rPr>
        <w:t xml:space="preserve"> enhancement.</w:t>
      </w:r>
    </w:p>
    <w:p w14:paraId="4C1E13F6" w14:textId="47598F3D" w:rsidR="00F21EB9" w:rsidRPr="00204704" w:rsidRDefault="00F21EB9" w:rsidP="00F21EB9">
      <w:pPr>
        <w:spacing w:after="180"/>
        <w:jc w:val="both"/>
      </w:pPr>
    </w:p>
    <w:p w14:paraId="0042C8A7" w14:textId="77777777" w:rsidR="00F21EB9" w:rsidRPr="00F21EB9" w:rsidRDefault="00F21EB9" w:rsidP="00F21EB9">
      <w:pPr>
        <w:spacing w:after="180"/>
        <w:rPr>
          <w:rFonts w:eastAsia="SimSun"/>
          <w:b/>
          <w:u w:val="single"/>
          <w:lang w:val="en-GB" w:eastAsia="ko-KR"/>
        </w:rPr>
      </w:pPr>
      <w:r w:rsidRPr="00F21EB9">
        <w:rPr>
          <w:rFonts w:eastAsia="SimSun"/>
          <w:b/>
          <w:u w:val="single"/>
          <w:lang w:val="en-GB" w:eastAsia="ko-KR"/>
        </w:rPr>
        <w:t xml:space="preserve">Issue 4-1-5: Scheduling enhancement for FR2 </w:t>
      </w:r>
      <w:r w:rsidRPr="00F21EB9">
        <w:rPr>
          <w:rFonts w:eastAsia="SimSun" w:hint="eastAsia"/>
          <w:b/>
          <w:u w:val="single"/>
          <w:lang w:val="en-GB" w:eastAsia="ko-KR"/>
        </w:rPr>
        <w:t>unknown</w:t>
      </w:r>
      <w:r w:rsidRPr="00F21EB9">
        <w:rPr>
          <w:rFonts w:eastAsia="SimSun"/>
          <w:b/>
          <w:u w:val="single"/>
          <w:lang w:val="en-GB" w:eastAsia="ko-KR"/>
        </w:rPr>
        <w:t xml:space="preserve"> </w:t>
      </w:r>
      <w:proofErr w:type="spellStart"/>
      <w:r w:rsidRPr="00F21EB9">
        <w:rPr>
          <w:rFonts w:eastAsia="SimSun"/>
          <w:b/>
          <w:u w:val="single"/>
          <w:lang w:val="en-GB" w:eastAsia="ko-KR"/>
        </w:rPr>
        <w:t>SCell</w:t>
      </w:r>
      <w:proofErr w:type="spellEnd"/>
      <w:r w:rsidRPr="00F21EB9">
        <w:rPr>
          <w:rFonts w:eastAsia="SimSun"/>
          <w:b/>
          <w:u w:val="single"/>
          <w:lang w:val="en-GB" w:eastAsia="ko-KR"/>
        </w:rPr>
        <w:t xml:space="preserve"> activation</w:t>
      </w:r>
    </w:p>
    <w:p w14:paraId="6DE22B11" w14:textId="77777777" w:rsidR="00F21EB9" w:rsidRDefault="00F21EB9" w:rsidP="00F21EB9">
      <w:pPr>
        <w:spacing w:after="180"/>
        <w:rPr>
          <w:lang w:eastAsia="x-none"/>
        </w:rPr>
      </w:pPr>
      <w:r w:rsidRPr="00EB259E">
        <w:rPr>
          <w:rFonts w:hint="eastAsia"/>
          <w:lang w:eastAsia="x-none"/>
        </w:rPr>
        <w:t>The</w:t>
      </w:r>
      <w:r w:rsidRPr="00EB259E">
        <w:rPr>
          <w:lang w:eastAsia="x-none"/>
        </w:rPr>
        <w:t xml:space="preserve"> options we discussed in last meeting were:</w:t>
      </w:r>
    </w:p>
    <w:tbl>
      <w:tblPr>
        <w:tblStyle w:val="TableGrid"/>
        <w:tblW w:w="0" w:type="auto"/>
        <w:tblLook w:val="04A0" w:firstRow="1" w:lastRow="0" w:firstColumn="1" w:lastColumn="0" w:noHBand="0" w:noVBand="1"/>
      </w:tblPr>
      <w:tblGrid>
        <w:gridCol w:w="9629"/>
      </w:tblGrid>
      <w:tr w:rsidR="00F21EB9" w14:paraId="6B60BE77" w14:textId="77777777" w:rsidTr="005F6391">
        <w:tc>
          <w:tcPr>
            <w:tcW w:w="9629" w:type="dxa"/>
          </w:tcPr>
          <w:p w14:paraId="38FF9F11" w14:textId="77777777" w:rsidR="00F21EB9" w:rsidRPr="00F21EB9" w:rsidRDefault="00F21EB9" w:rsidP="00F21EB9">
            <w:pPr>
              <w:spacing w:after="0"/>
              <w:rPr>
                <w:rFonts w:eastAsia="SimSun"/>
                <w:bCs/>
                <w:sz w:val="20"/>
                <w:szCs w:val="20"/>
                <w:lang w:eastAsia="ko-KR"/>
              </w:rPr>
            </w:pPr>
            <w:r w:rsidRPr="00F21EB9">
              <w:rPr>
                <w:rFonts w:eastAsia="SimSun"/>
                <w:bCs/>
                <w:sz w:val="20"/>
                <w:szCs w:val="20"/>
                <w:lang w:eastAsia="ko-KR"/>
              </w:rPr>
              <w:t>FFS:</w:t>
            </w:r>
          </w:p>
          <w:p w14:paraId="41861276" w14:textId="77777777" w:rsidR="00F21EB9" w:rsidRPr="00F21EB9" w:rsidRDefault="00F21EB9" w:rsidP="00F21EB9">
            <w:pPr>
              <w:numPr>
                <w:ilvl w:val="0"/>
                <w:numId w:val="22"/>
              </w:numPr>
              <w:overflowPunct w:val="0"/>
              <w:autoSpaceDE w:val="0"/>
              <w:autoSpaceDN w:val="0"/>
              <w:adjustRightInd w:val="0"/>
              <w:spacing w:after="0"/>
              <w:textAlignment w:val="baseline"/>
              <w:rPr>
                <w:rFonts w:eastAsia="SimSun"/>
                <w:snapToGrid w:val="0"/>
                <w:sz w:val="20"/>
                <w:szCs w:val="21"/>
                <w:lang w:val="en-GB"/>
              </w:rPr>
            </w:pPr>
            <w:r w:rsidRPr="00F21EB9">
              <w:rPr>
                <w:rFonts w:eastAsia="SimSun"/>
                <w:snapToGrid w:val="0"/>
                <w:sz w:val="20"/>
                <w:szCs w:val="21"/>
                <w:lang w:val="en-GB"/>
              </w:rPr>
              <w:t>Proposal 1 (Nokia): The potential to enable earlier data transmission within the activation period shall be studied.</w:t>
            </w:r>
          </w:p>
          <w:p w14:paraId="4F7F170D" w14:textId="77777777" w:rsidR="00F21EB9" w:rsidRPr="00F21EB9" w:rsidRDefault="00F21EB9" w:rsidP="00F21EB9">
            <w:pPr>
              <w:numPr>
                <w:ilvl w:val="0"/>
                <w:numId w:val="22"/>
              </w:numPr>
              <w:overflowPunct w:val="0"/>
              <w:autoSpaceDE w:val="0"/>
              <w:autoSpaceDN w:val="0"/>
              <w:adjustRightInd w:val="0"/>
              <w:spacing w:after="0"/>
              <w:textAlignment w:val="baseline"/>
              <w:rPr>
                <w:rFonts w:eastAsia="SimSun"/>
                <w:snapToGrid w:val="0"/>
                <w:sz w:val="20"/>
                <w:szCs w:val="21"/>
                <w:lang w:val="en-GB"/>
              </w:rPr>
            </w:pPr>
            <w:r w:rsidRPr="00F21EB9">
              <w:rPr>
                <w:rFonts w:eastAsia="SimSun"/>
                <w:snapToGrid w:val="0"/>
                <w:sz w:val="20"/>
                <w:szCs w:val="21"/>
                <w:lang w:val="en-GB"/>
              </w:rPr>
              <w:t xml:space="preserve">Proposal 2 (Nokia): The UE shall be scheduled by the network immediately after L1-RSRP reporting. </w:t>
            </w:r>
          </w:p>
          <w:p w14:paraId="309F53DB" w14:textId="7FE06F45" w:rsidR="00F21EB9" w:rsidRPr="00F21EB9" w:rsidRDefault="00F21EB9" w:rsidP="00F21EB9">
            <w:pPr>
              <w:numPr>
                <w:ilvl w:val="0"/>
                <w:numId w:val="22"/>
              </w:numPr>
              <w:overflowPunct w:val="0"/>
              <w:autoSpaceDE w:val="0"/>
              <w:autoSpaceDN w:val="0"/>
              <w:adjustRightInd w:val="0"/>
              <w:spacing w:after="0"/>
              <w:textAlignment w:val="baseline"/>
              <w:rPr>
                <w:rFonts w:eastAsia="SimSun"/>
                <w:snapToGrid w:val="0"/>
                <w:sz w:val="20"/>
                <w:szCs w:val="21"/>
                <w:lang w:val="en-GB"/>
              </w:rPr>
            </w:pPr>
            <w:r w:rsidRPr="00F21EB9">
              <w:rPr>
                <w:rFonts w:eastAsia="SimSun"/>
                <w:snapToGrid w:val="0"/>
                <w:sz w:val="20"/>
                <w:szCs w:val="21"/>
                <w:lang w:val="en-GB"/>
              </w:rPr>
              <w:t xml:space="preserve">Proposal 3 (Nokia): The UE is allowed to be scheduled by the network after L3 measurement during cell detection when activating an FR2 unknown </w:t>
            </w:r>
            <w:proofErr w:type="spellStart"/>
            <w:r w:rsidRPr="00F21EB9">
              <w:rPr>
                <w:rFonts w:eastAsia="SimSun"/>
                <w:snapToGrid w:val="0"/>
                <w:sz w:val="20"/>
                <w:szCs w:val="21"/>
                <w:lang w:val="en-GB"/>
              </w:rPr>
              <w:t>SCell</w:t>
            </w:r>
            <w:proofErr w:type="spellEnd"/>
            <w:r w:rsidRPr="00F21EB9">
              <w:rPr>
                <w:rFonts w:eastAsia="SimSun"/>
                <w:snapToGrid w:val="0"/>
                <w:sz w:val="20"/>
                <w:szCs w:val="20"/>
              </w:rPr>
              <w:t>.</w:t>
            </w:r>
          </w:p>
        </w:tc>
      </w:tr>
    </w:tbl>
    <w:p w14:paraId="186BF1B9" w14:textId="1768140F" w:rsidR="00F21EB9" w:rsidRDefault="00F21EB9" w:rsidP="00A201B8">
      <w:pPr>
        <w:spacing w:after="120"/>
        <w:jc w:val="both"/>
      </w:pPr>
    </w:p>
    <w:p w14:paraId="0ED64CA8" w14:textId="6CDA0491" w:rsidR="00996B55" w:rsidRDefault="00996B55" w:rsidP="00A201B8">
      <w:pPr>
        <w:spacing w:after="120"/>
        <w:jc w:val="both"/>
      </w:pPr>
      <w:r>
        <w:t xml:space="preserve">As we commented in last meeting, </w:t>
      </w:r>
      <w:r w:rsidR="006B41AC" w:rsidRPr="006B41AC">
        <w:t xml:space="preserve">when the UE has DL timing and beam/TCI information, UE </w:t>
      </w:r>
      <w:proofErr w:type="gramStart"/>
      <w:r w:rsidR="006B41AC" w:rsidRPr="006B41AC">
        <w:t>is able to</w:t>
      </w:r>
      <w:proofErr w:type="gramEnd"/>
      <w:r w:rsidR="006B41AC" w:rsidRPr="006B41AC">
        <w:t xml:space="preserve"> be scheduled, and </w:t>
      </w:r>
      <w:r w:rsidR="006B41AC">
        <w:t>such</w:t>
      </w:r>
      <w:r w:rsidR="006B41AC" w:rsidRPr="006B41AC">
        <w:t xml:space="preserve"> early scheduling is not precluded in current spec. That means, before valid CQI reporting, if network wants to schedule this UE, it’s possible and allowed, but whether or not this UE will response or react correctly to this scheduling is up to the status at UE; and we believe even in R15, if network schedules this UE before valid CQI reporting, as long as UE is ready on timing and beam, UE </w:t>
      </w:r>
      <w:r w:rsidR="006B41AC">
        <w:t>will</w:t>
      </w:r>
      <w:r w:rsidR="006B41AC" w:rsidRPr="006B41AC">
        <w:t xml:space="preserve"> receive such scheduled data to increase the throughput and reduce latency. </w:t>
      </w:r>
      <w:r w:rsidR="006B41AC" w:rsidRPr="00996B55">
        <w:t>Proposal 1/2/3 is up to network implementation and may not need to capture in the spec.</w:t>
      </w:r>
    </w:p>
    <w:p w14:paraId="02EE29C9" w14:textId="405FA38E" w:rsidR="006B41AC" w:rsidRDefault="006B41AC" w:rsidP="006B41AC">
      <w:pPr>
        <w:spacing w:after="120"/>
        <w:jc w:val="both"/>
        <w:rPr>
          <w:b/>
          <w:bCs/>
          <w:i/>
          <w:iCs/>
        </w:rPr>
      </w:pPr>
      <w:r w:rsidRPr="00A201B8">
        <w:rPr>
          <w:b/>
          <w:bCs/>
          <w:i/>
          <w:iCs/>
        </w:rPr>
        <w:t xml:space="preserve">Proposal </w:t>
      </w:r>
      <w:r>
        <w:rPr>
          <w:b/>
          <w:bCs/>
          <w:i/>
          <w:iCs/>
        </w:rPr>
        <w:t>4</w:t>
      </w:r>
      <w:r w:rsidRPr="00A201B8">
        <w:rPr>
          <w:b/>
          <w:bCs/>
          <w:i/>
          <w:iCs/>
        </w:rPr>
        <w:t>:</w:t>
      </w:r>
      <w:r>
        <w:rPr>
          <w:b/>
          <w:bCs/>
          <w:i/>
          <w:iCs/>
        </w:rPr>
        <w:t xml:space="preserve"> the early scheduling is network implementation and it’s not precluded in existing </w:t>
      </w:r>
      <w:proofErr w:type="spellStart"/>
      <w:r>
        <w:rPr>
          <w:b/>
          <w:bCs/>
          <w:i/>
          <w:iCs/>
        </w:rPr>
        <w:t>SCell</w:t>
      </w:r>
      <w:proofErr w:type="spellEnd"/>
      <w:r>
        <w:rPr>
          <w:b/>
          <w:bCs/>
          <w:i/>
          <w:iCs/>
        </w:rPr>
        <w:t xml:space="preserve"> activation requirement. No enhancement is needed.</w:t>
      </w:r>
    </w:p>
    <w:p w14:paraId="3012665D" w14:textId="77777777" w:rsidR="006B41AC" w:rsidRPr="006B41AC" w:rsidRDefault="006B41AC" w:rsidP="006B41AC">
      <w:pPr>
        <w:spacing w:after="120"/>
        <w:jc w:val="both"/>
        <w:rPr>
          <w:b/>
          <w:bCs/>
          <w:i/>
          <w:iCs/>
        </w:rPr>
      </w:pPr>
    </w:p>
    <w:p w14:paraId="1388AE99" w14:textId="77777777" w:rsidR="006B41AC" w:rsidRPr="006B41AC" w:rsidRDefault="006B41AC" w:rsidP="006B41AC">
      <w:pPr>
        <w:spacing w:after="180"/>
        <w:rPr>
          <w:rFonts w:eastAsia="SimSun"/>
          <w:b/>
          <w:u w:val="single"/>
          <w:lang w:val="en-GB" w:eastAsia="ko-KR"/>
        </w:rPr>
      </w:pPr>
      <w:r w:rsidRPr="006B41AC">
        <w:rPr>
          <w:rFonts w:eastAsia="SimSun"/>
          <w:b/>
          <w:u w:val="single"/>
          <w:lang w:val="en-GB" w:eastAsia="ko-KR"/>
        </w:rPr>
        <w:t xml:space="preserve">Issue 4-1-6: CBRA for FR2 </w:t>
      </w:r>
      <w:r w:rsidRPr="006B41AC">
        <w:rPr>
          <w:rFonts w:eastAsia="SimSun" w:hint="eastAsia"/>
          <w:b/>
          <w:u w:val="single"/>
          <w:lang w:val="en-GB" w:eastAsia="ko-KR"/>
        </w:rPr>
        <w:t>unknown</w:t>
      </w:r>
      <w:r w:rsidRPr="006B41AC">
        <w:rPr>
          <w:rFonts w:eastAsia="SimSun"/>
          <w:b/>
          <w:u w:val="single"/>
          <w:lang w:val="en-GB" w:eastAsia="ko-KR"/>
        </w:rPr>
        <w:t xml:space="preserve"> </w:t>
      </w:r>
      <w:proofErr w:type="spellStart"/>
      <w:r w:rsidRPr="006B41AC">
        <w:rPr>
          <w:rFonts w:eastAsia="SimSun"/>
          <w:b/>
          <w:u w:val="single"/>
          <w:lang w:val="en-GB" w:eastAsia="ko-KR"/>
        </w:rPr>
        <w:t>SCell</w:t>
      </w:r>
      <w:proofErr w:type="spellEnd"/>
      <w:r w:rsidRPr="006B41AC">
        <w:rPr>
          <w:rFonts w:eastAsia="SimSun"/>
          <w:b/>
          <w:u w:val="single"/>
          <w:lang w:val="en-GB" w:eastAsia="ko-KR"/>
        </w:rPr>
        <w:t xml:space="preserve"> activation</w:t>
      </w:r>
    </w:p>
    <w:p w14:paraId="4BE09FA6" w14:textId="77777777" w:rsidR="006B41AC" w:rsidRDefault="006B41AC" w:rsidP="006B41AC">
      <w:pPr>
        <w:spacing w:after="180"/>
        <w:rPr>
          <w:lang w:eastAsia="x-none"/>
        </w:rPr>
      </w:pPr>
      <w:r w:rsidRPr="00EB259E">
        <w:rPr>
          <w:rFonts w:hint="eastAsia"/>
          <w:lang w:eastAsia="x-none"/>
        </w:rPr>
        <w:t>The</w:t>
      </w:r>
      <w:r w:rsidRPr="00EB259E">
        <w:rPr>
          <w:lang w:eastAsia="x-none"/>
        </w:rPr>
        <w:t xml:space="preserve"> options we discussed in last meeting were:</w:t>
      </w:r>
    </w:p>
    <w:tbl>
      <w:tblPr>
        <w:tblStyle w:val="TableGrid"/>
        <w:tblW w:w="0" w:type="auto"/>
        <w:tblLook w:val="04A0" w:firstRow="1" w:lastRow="0" w:firstColumn="1" w:lastColumn="0" w:noHBand="0" w:noVBand="1"/>
      </w:tblPr>
      <w:tblGrid>
        <w:gridCol w:w="9629"/>
      </w:tblGrid>
      <w:tr w:rsidR="006B41AC" w14:paraId="52D367E3" w14:textId="77777777" w:rsidTr="005F6391">
        <w:tc>
          <w:tcPr>
            <w:tcW w:w="9629" w:type="dxa"/>
          </w:tcPr>
          <w:p w14:paraId="72E6F72E" w14:textId="77777777" w:rsidR="006B41AC" w:rsidRPr="006B41AC" w:rsidRDefault="006B41AC" w:rsidP="006B41AC">
            <w:pPr>
              <w:spacing w:after="0"/>
              <w:rPr>
                <w:rFonts w:eastAsia="SimSun"/>
                <w:bCs/>
                <w:sz w:val="20"/>
                <w:szCs w:val="20"/>
              </w:rPr>
            </w:pPr>
            <w:r w:rsidRPr="006B41AC">
              <w:rPr>
                <w:rFonts w:eastAsia="SimSun"/>
                <w:bCs/>
                <w:sz w:val="20"/>
                <w:szCs w:val="20"/>
                <w:lang w:eastAsia="ko-KR"/>
              </w:rPr>
              <w:t>FFS:</w:t>
            </w:r>
          </w:p>
          <w:p w14:paraId="21A59DAB" w14:textId="77777777" w:rsidR="006B41AC" w:rsidRPr="006B41AC" w:rsidRDefault="006B41AC" w:rsidP="006B41AC">
            <w:pPr>
              <w:numPr>
                <w:ilvl w:val="0"/>
                <w:numId w:val="22"/>
              </w:numPr>
              <w:overflowPunct w:val="0"/>
              <w:autoSpaceDE w:val="0"/>
              <w:autoSpaceDN w:val="0"/>
              <w:adjustRightInd w:val="0"/>
              <w:spacing w:after="0"/>
              <w:textAlignment w:val="baseline"/>
              <w:rPr>
                <w:rFonts w:eastAsia="SimSun"/>
                <w:snapToGrid w:val="0"/>
                <w:sz w:val="20"/>
                <w:szCs w:val="21"/>
                <w:lang w:val="en-GB"/>
              </w:rPr>
            </w:pPr>
            <w:r w:rsidRPr="006B41AC">
              <w:rPr>
                <w:rFonts w:eastAsia="SimSun"/>
                <w:snapToGrid w:val="0"/>
                <w:sz w:val="20"/>
                <w:szCs w:val="21"/>
                <w:lang w:val="en-GB"/>
              </w:rPr>
              <w:t xml:space="preserve">Option 1 (MTK): </w:t>
            </w:r>
            <w:r w:rsidRPr="006B41AC">
              <w:rPr>
                <w:rFonts w:eastAsia="PMingLiU"/>
                <w:snapToGrid w:val="0"/>
                <w:sz w:val="20"/>
                <w:szCs w:val="20"/>
              </w:rPr>
              <w:t xml:space="preserve">Contention based random access (CBRA) can be used to activate first unknown </w:t>
            </w:r>
            <w:proofErr w:type="spellStart"/>
            <w:r w:rsidRPr="006B41AC">
              <w:rPr>
                <w:rFonts w:eastAsia="PMingLiU"/>
                <w:snapToGrid w:val="0"/>
                <w:sz w:val="20"/>
                <w:szCs w:val="20"/>
              </w:rPr>
              <w:t>SCell</w:t>
            </w:r>
            <w:proofErr w:type="spellEnd"/>
            <w:r w:rsidRPr="006B41AC">
              <w:rPr>
                <w:rFonts w:eastAsia="PMingLiU"/>
                <w:snapToGrid w:val="0"/>
                <w:sz w:val="20"/>
                <w:szCs w:val="20"/>
              </w:rPr>
              <w:t xml:space="preserve"> in one band, which can remove the need for L1-RSRP measurement and TCI state indication, and as a result, enhance the overall activation delay for unknown </w:t>
            </w:r>
            <w:proofErr w:type="spellStart"/>
            <w:r w:rsidRPr="006B41AC">
              <w:rPr>
                <w:rFonts w:eastAsia="PMingLiU"/>
                <w:snapToGrid w:val="0"/>
                <w:sz w:val="20"/>
                <w:szCs w:val="20"/>
              </w:rPr>
              <w:t>SCell</w:t>
            </w:r>
            <w:proofErr w:type="spellEnd"/>
            <w:r w:rsidRPr="006B41AC">
              <w:rPr>
                <w:rFonts w:eastAsia="PMingLiU"/>
                <w:snapToGrid w:val="0"/>
                <w:sz w:val="20"/>
                <w:szCs w:val="20"/>
              </w:rPr>
              <w:t>.</w:t>
            </w:r>
          </w:p>
          <w:p w14:paraId="13EEFFAE" w14:textId="516D9807" w:rsidR="006B41AC" w:rsidRPr="006B41AC" w:rsidRDefault="006B41AC" w:rsidP="006B41AC">
            <w:pPr>
              <w:numPr>
                <w:ilvl w:val="0"/>
                <w:numId w:val="22"/>
              </w:numPr>
              <w:overflowPunct w:val="0"/>
              <w:autoSpaceDE w:val="0"/>
              <w:autoSpaceDN w:val="0"/>
              <w:adjustRightInd w:val="0"/>
              <w:spacing w:after="0"/>
              <w:textAlignment w:val="baseline"/>
              <w:rPr>
                <w:rFonts w:eastAsia="SimSun"/>
                <w:snapToGrid w:val="0"/>
                <w:sz w:val="20"/>
                <w:szCs w:val="21"/>
                <w:lang w:val="en-GB"/>
              </w:rPr>
            </w:pPr>
            <w:r w:rsidRPr="006B41AC">
              <w:rPr>
                <w:rFonts w:eastAsia="SimSun"/>
                <w:snapToGrid w:val="0"/>
                <w:sz w:val="20"/>
                <w:szCs w:val="21"/>
                <w:lang w:val="en-GB"/>
              </w:rPr>
              <w:t xml:space="preserve">Option 2 (Apple, QC, LGE, Ericsson, vivo): </w:t>
            </w:r>
            <w:r w:rsidRPr="006B41AC">
              <w:rPr>
                <w:rFonts w:eastAsia="PMingLiU"/>
                <w:snapToGrid w:val="0"/>
                <w:sz w:val="20"/>
                <w:szCs w:val="20"/>
              </w:rPr>
              <w:t xml:space="preserve">RAN4 not to consider CBRA for </w:t>
            </w:r>
            <w:proofErr w:type="spellStart"/>
            <w:r w:rsidRPr="006B41AC">
              <w:rPr>
                <w:rFonts w:eastAsia="PMingLiU"/>
                <w:snapToGrid w:val="0"/>
                <w:sz w:val="20"/>
                <w:szCs w:val="20"/>
              </w:rPr>
              <w:t>SCell</w:t>
            </w:r>
            <w:proofErr w:type="spellEnd"/>
            <w:r w:rsidRPr="006B41AC">
              <w:rPr>
                <w:rFonts w:eastAsia="PMingLiU"/>
                <w:snapToGrid w:val="0"/>
                <w:sz w:val="20"/>
                <w:szCs w:val="20"/>
              </w:rPr>
              <w:t xml:space="preserve"> activation</w:t>
            </w:r>
            <w:r w:rsidRPr="006B41AC">
              <w:rPr>
                <w:rFonts w:eastAsia="SimSun"/>
                <w:snapToGrid w:val="0"/>
                <w:sz w:val="20"/>
                <w:szCs w:val="20"/>
              </w:rPr>
              <w:t>.</w:t>
            </w:r>
          </w:p>
        </w:tc>
      </w:tr>
    </w:tbl>
    <w:p w14:paraId="3FA93B28" w14:textId="59D5CACC" w:rsidR="00A201B8" w:rsidRPr="00A201B8" w:rsidRDefault="00A201B8" w:rsidP="00544EB7">
      <w:pPr>
        <w:spacing w:after="120"/>
        <w:jc w:val="both"/>
        <w:rPr>
          <w:b/>
          <w:bCs/>
          <w:i/>
          <w:iCs/>
        </w:rPr>
      </w:pPr>
    </w:p>
    <w:p w14:paraId="2BEB1649" w14:textId="554DD22F" w:rsidR="00A201B8" w:rsidRDefault="006B41AC" w:rsidP="00544EB7">
      <w:pPr>
        <w:spacing w:after="120"/>
        <w:jc w:val="both"/>
      </w:pPr>
      <w:r w:rsidRPr="006B41AC">
        <w:t xml:space="preserve">As we commented in last meeting, CBRA is L3 procedure and </w:t>
      </w:r>
      <w:proofErr w:type="spellStart"/>
      <w:r w:rsidRPr="006B41AC">
        <w:t>SCell</w:t>
      </w:r>
      <w:proofErr w:type="spellEnd"/>
      <w:r w:rsidRPr="006B41AC">
        <w:t xml:space="preserve"> activation is L2, we don’t want to change the foundation of the legacy RACH for this activation case; it will cause a lot RAN2 work in our view</w:t>
      </w:r>
      <w:r>
        <w:t>. Moreover, even CBRA is used to replace the L1-RSRP and TCI state indication, network may still need to complete the whole RACH procedure (msg1/2/3/4) to indicate UE the TCI for PDCCH reception or PDSCH reception as well as the CQI reporting for MCS selection. We don’t see the obvious benefit to use CBRA compared with the legacy activation procedure.</w:t>
      </w:r>
    </w:p>
    <w:p w14:paraId="21EB8FAA" w14:textId="5A2BAEF6" w:rsidR="006B41AC" w:rsidRPr="006B41AC" w:rsidRDefault="006B41AC" w:rsidP="00544EB7">
      <w:pPr>
        <w:spacing w:after="120"/>
        <w:jc w:val="both"/>
        <w:rPr>
          <w:b/>
          <w:bCs/>
          <w:i/>
          <w:iCs/>
        </w:rPr>
      </w:pPr>
      <w:r w:rsidRPr="00A201B8">
        <w:rPr>
          <w:b/>
          <w:bCs/>
          <w:i/>
          <w:iCs/>
        </w:rPr>
        <w:t xml:space="preserve">Proposal </w:t>
      </w:r>
      <w:r>
        <w:rPr>
          <w:b/>
          <w:bCs/>
          <w:i/>
          <w:iCs/>
        </w:rPr>
        <w:t>5</w:t>
      </w:r>
      <w:r w:rsidRPr="00A201B8">
        <w:rPr>
          <w:b/>
          <w:bCs/>
          <w:i/>
          <w:iCs/>
        </w:rPr>
        <w:t>:</w:t>
      </w:r>
      <w:r>
        <w:rPr>
          <w:b/>
          <w:bCs/>
          <w:i/>
          <w:iCs/>
        </w:rPr>
        <w:t xml:space="preserve"> </w:t>
      </w:r>
      <w:r w:rsidRPr="006B41AC">
        <w:rPr>
          <w:b/>
          <w:bCs/>
          <w:i/>
          <w:iCs/>
        </w:rPr>
        <w:t xml:space="preserve">RAN4 not to consider CBRA for </w:t>
      </w:r>
      <w:proofErr w:type="spellStart"/>
      <w:r w:rsidRPr="006B41AC">
        <w:rPr>
          <w:b/>
          <w:bCs/>
          <w:i/>
          <w:iCs/>
        </w:rPr>
        <w:t>SCell</w:t>
      </w:r>
      <w:proofErr w:type="spellEnd"/>
      <w:r w:rsidRPr="006B41AC">
        <w:rPr>
          <w:b/>
          <w:bCs/>
          <w:i/>
          <w:iCs/>
        </w:rPr>
        <w:t xml:space="preserve"> activation</w:t>
      </w:r>
      <w:r>
        <w:rPr>
          <w:b/>
          <w:bCs/>
          <w:i/>
          <w:iCs/>
        </w:rPr>
        <w:t>.</w:t>
      </w:r>
    </w:p>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528D8161" w14:textId="7E6E3403" w:rsidR="00214208" w:rsidRDefault="00873E84" w:rsidP="003D121E">
      <w:pPr>
        <w:jc w:val="both"/>
      </w:pPr>
      <w:r>
        <w:t xml:space="preserve">In this paper, we further discuss the </w:t>
      </w:r>
      <w:r w:rsidRPr="00815C3F">
        <w:t xml:space="preserve">other potential enhancement </w:t>
      </w:r>
      <w:r>
        <w:t xml:space="preserve">to shorten the FR2 </w:t>
      </w:r>
      <w:proofErr w:type="spellStart"/>
      <w:r>
        <w:t>SCell</w:t>
      </w:r>
      <w:proofErr w:type="spellEnd"/>
      <w:r>
        <w:t xml:space="preserve"> activation delay.</w:t>
      </w:r>
    </w:p>
    <w:p w14:paraId="64CE5365" w14:textId="77777777" w:rsidR="00873E84" w:rsidRDefault="00873E84" w:rsidP="003D121E">
      <w:pPr>
        <w:jc w:val="both"/>
      </w:pPr>
    </w:p>
    <w:p w14:paraId="336950F2" w14:textId="77777777" w:rsidR="00873E84" w:rsidRDefault="00873E84" w:rsidP="00873E84">
      <w:pPr>
        <w:spacing w:after="120"/>
        <w:jc w:val="both"/>
        <w:rPr>
          <w:b/>
          <w:bCs/>
          <w:i/>
          <w:iCs/>
        </w:rPr>
      </w:pPr>
      <w:r w:rsidRPr="00A201B8">
        <w:rPr>
          <w:b/>
          <w:bCs/>
          <w:i/>
          <w:iCs/>
        </w:rPr>
        <w:lastRenderedPageBreak/>
        <w:t>Proposal 1:</w:t>
      </w:r>
      <w:r>
        <w:rPr>
          <w:b/>
          <w:bCs/>
          <w:i/>
          <w:iCs/>
        </w:rPr>
        <w:t xml:space="preserve"> Not to</w:t>
      </w:r>
      <w:r w:rsidRPr="00F21EB9">
        <w:rPr>
          <w:b/>
          <w:bCs/>
          <w:i/>
          <w:iCs/>
        </w:rPr>
        <w:t xml:space="preserve"> consider activation enhancement of </w:t>
      </w:r>
      <w:r>
        <w:rPr>
          <w:b/>
          <w:bCs/>
          <w:i/>
          <w:iCs/>
        </w:rPr>
        <w:t xml:space="preserve">unknown FR2 </w:t>
      </w:r>
      <w:proofErr w:type="spellStart"/>
      <w:r w:rsidRPr="00F21EB9">
        <w:rPr>
          <w:b/>
          <w:bCs/>
          <w:i/>
          <w:iCs/>
        </w:rPr>
        <w:t>SCell</w:t>
      </w:r>
      <w:proofErr w:type="spellEnd"/>
      <w:r w:rsidRPr="00F21EB9">
        <w:rPr>
          <w:b/>
          <w:bCs/>
          <w:i/>
          <w:iCs/>
        </w:rPr>
        <w:t xml:space="preserve"> without SSB in inter-band case.</w:t>
      </w:r>
    </w:p>
    <w:p w14:paraId="110CB973" w14:textId="77777777" w:rsidR="00873E84" w:rsidRDefault="00873E84" w:rsidP="00873E84">
      <w:pPr>
        <w:spacing w:after="120"/>
        <w:jc w:val="both"/>
        <w:rPr>
          <w:b/>
          <w:bCs/>
          <w:i/>
          <w:iCs/>
        </w:rPr>
      </w:pPr>
      <w:r w:rsidRPr="00A201B8">
        <w:rPr>
          <w:b/>
          <w:bCs/>
          <w:i/>
          <w:iCs/>
        </w:rPr>
        <w:t xml:space="preserve">Proposal </w:t>
      </w:r>
      <w:r>
        <w:rPr>
          <w:b/>
          <w:bCs/>
          <w:i/>
          <w:iCs/>
        </w:rPr>
        <w:t>2</w:t>
      </w:r>
      <w:r w:rsidRPr="00A201B8">
        <w:rPr>
          <w:b/>
          <w:bCs/>
          <w:i/>
          <w:iCs/>
        </w:rPr>
        <w:t>:</w:t>
      </w:r>
      <w:r>
        <w:rPr>
          <w:b/>
          <w:bCs/>
          <w:i/>
          <w:iCs/>
        </w:rPr>
        <w:t xml:space="preserve"> </w:t>
      </w:r>
      <w:r w:rsidRPr="00F21EB9">
        <w:rPr>
          <w:b/>
          <w:bCs/>
          <w:i/>
          <w:iCs/>
        </w:rPr>
        <w:t xml:space="preserve">extend the 3/4s time constraint of L3-RSRP reporting in known/unknown to 5s for all power class of UEs for FR2 </w:t>
      </w:r>
      <w:proofErr w:type="spellStart"/>
      <w:r w:rsidRPr="00F21EB9">
        <w:rPr>
          <w:b/>
          <w:bCs/>
          <w:i/>
          <w:iCs/>
        </w:rPr>
        <w:t>SCell</w:t>
      </w:r>
      <w:proofErr w:type="spellEnd"/>
      <w:r w:rsidRPr="00F21EB9">
        <w:rPr>
          <w:b/>
          <w:bCs/>
          <w:i/>
          <w:iCs/>
        </w:rPr>
        <w:t xml:space="preserve"> activation enhancement.</w:t>
      </w:r>
    </w:p>
    <w:p w14:paraId="33BAF208" w14:textId="77777777" w:rsidR="00873E84" w:rsidRDefault="00873E84" w:rsidP="00873E84">
      <w:pPr>
        <w:spacing w:after="120"/>
        <w:jc w:val="both"/>
        <w:rPr>
          <w:b/>
          <w:bCs/>
          <w:i/>
          <w:iCs/>
        </w:rPr>
      </w:pPr>
      <w:r w:rsidRPr="00A201B8">
        <w:rPr>
          <w:b/>
          <w:bCs/>
          <w:i/>
          <w:iCs/>
        </w:rPr>
        <w:t xml:space="preserve">Proposal </w:t>
      </w:r>
      <w:r>
        <w:rPr>
          <w:b/>
          <w:bCs/>
          <w:i/>
          <w:iCs/>
        </w:rPr>
        <w:t>3</w:t>
      </w:r>
      <w:r w:rsidRPr="00A201B8">
        <w:rPr>
          <w:b/>
          <w:bCs/>
          <w:i/>
          <w:iCs/>
        </w:rPr>
        <w:t>:</w:t>
      </w:r>
      <w:r>
        <w:rPr>
          <w:b/>
          <w:bCs/>
          <w:i/>
          <w:iCs/>
        </w:rPr>
        <w:t xml:space="preserve"> Not to consider </w:t>
      </w:r>
      <w:r w:rsidRPr="00F21EB9">
        <w:rPr>
          <w:b/>
          <w:bCs/>
          <w:i/>
          <w:iCs/>
        </w:rPr>
        <w:t xml:space="preserve">applying the timing/beam information of active serving cell on the target FR2 inter-band </w:t>
      </w:r>
      <w:proofErr w:type="spellStart"/>
      <w:r w:rsidRPr="00F21EB9">
        <w:rPr>
          <w:b/>
          <w:bCs/>
          <w:i/>
          <w:iCs/>
        </w:rPr>
        <w:t>SCell</w:t>
      </w:r>
      <w:proofErr w:type="spellEnd"/>
      <w:r w:rsidRPr="00F21EB9">
        <w:rPr>
          <w:b/>
          <w:bCs/>
          <w:i/>
          <w:iCs/>
        </w:rPr>
        <w:t xml:space="preserve"> during the</w:t>
      </w:r>
      <w:r>
        <w:rPr>
          <w:b/>
          <w:bCs/>
          <w:i/>
          <w:iCs/>
        </w:rPr>
        <w:t xml:space="preserve"> FR2 unknown</w:t>
      </w:r>
      <w:r w:rsidRPr="00F21EB9">
        <w:rPr>
          <w:b/>
          <w:bCs/>
          <w:i/>
          <w:iCs/>
        </w:rPr>
        <w:t xml:space="preserve"> </w:t>
      </w:r>
      <w:proofErr w:type="spellStart"/>
      <w:r w:rsidRPr="00F21EB9">
        <w:rPr>
          <w:b/>
          <w:bCs/>
          <w:i/>
          <w:iCs/>
        </w:rPr>
        <w:t>SCell</w:t>
      </w:r>
      <w:proofErr w:type="spellEnd"/>
      <w:r w:rsidRPr="00F21EB9">
        <w:rPr>
          <w:b/>
          <w:bCs/>
          <w:i/>
          <w:iCs/>
        </w:rPr>
        <w:t xml:space="preserve"> activation</w:t>
      </w:r>
      <w:r>
        <w:rPr>
          <w:b/>
          <w:bCs/>
          <w:i/>
          <w:iCs/>
        </w:rPr>
        <w:t xml:space="preserve"> enhancement.</w:t>
      </w:r>
    </w:p>
    <w:p w14:paraId="311701C1" w14:textId="77777777" w:rsidR="00873E84" w:rsidRDefault="00873E84" w:rsidP="00873E84">
      <w:pPr>
        <w:spacing w:after="120"/>
        <w:jc w:val="both"/>
        <w:rPr>
          <w:b/>
          <w:bCs/>
          <w:i/>
          <w:iCs/>
        </w:rPr>
      </w:pPr>
      <w:r w:rsidRPr="00A201B8">
        <w:rPr>
          <w:b/>
          <w:bCs/>
          <w:i/>
          <w:iCs/>
        </w:rPr>
        <w:t xml:space="preserve">Proposal </w:t>
      </w:r>
      <w:r>
        <w:rPr>
          <w:b/>
          <w:bCs/>
          <w:i/>
          <w:iCs/>
        </w:rPr>
        <w:t>4</w:t>
      </w:r>
      <w:r w:rsidRPr="00A201B8">
        <w:rPr>
          <w:b/>
          <w:bCs/>
          <w:i/>
          <w:iCs/>
        </w:rPr>
        <w:t>:</w:t>
      </w:r>
      <w:r>
        <w:rPr>
          <w:b/>
          <w:bCs/>
          <w:i/>
          <w:iCs/>
        </w:rPr>
        <w:t xml:space="preserve"> the early scheduling is network implementation and it’s not precluded in existing </w:t>
      </w:r>
      <w:proofErr w:type="spellStart"/>
      <w:r>
        <w:rPr>
          <w:b/>
          <w:bCs/>
          <w:i/>
          <w:iCs/>
        </w:rPr>
        <w:t>SCell</w:t>
      </w:r>
      <w:proofErr w:type="spellEnd"/>
      <w:r>
        <w:rPr>
          <w:b/>
          <w:bCs/>
          <w:i/>
          <w:iCs/>
        </w:rPr>
        <w:t xml:space="preserve"> activation requirement. No enhancement is needed.</w:t>
      </w:r>
    </w:p>
    <w:p w14:paraId="5520966F" w14:textId="40CDD0FC" w:rsidR="00E8517E" w:rsidRPr="00E8517E" w:rsidRDefault="00873E84" w:rsidP="00873E84">
      <w:pPr>
        <w:spacing w:after="120"/>
        <w:jc w:val="both"/>
        <w:rPr>
          <w:b/>
          <w:bCs/>
          <w:i/>
          <w:iCs/>
        </w:rPr>
      </w:pPr>
      <w:r w:rsidRPr="00A201B8">
        <w:rPr>
          <w:b/>
          <w:bCs/>
          <w:i/>
          <w:iCs/>
        </w:rPr>
        <w:t xml:space="preserve">Proposal </w:t>
      </w:r>
      <w:r>
        <w:rPr>
          <w:b/>
          <w:bCs/>
          <w:i/>
          <w:iCs/>
        </w:rPr>
        <w:t>5</w:t>
      </w:r>
      <w:r w:rsidRPr="00A201B8">
        <w:rPr>
          <w:b/>
          <w:bCs/>
          <w:i/>
          <w:iCs/>
        </w:rPr>
        <w:t>:</w:t>
      </w:r>
      <w:r>
        <w:rPr>
          <w:b/>
          <w:bCs/>
          <w:i/>
          <w:iCs/>
        </w:rPr>
        <w:t xml:space="preserve"> </w:t>
      </w:r>
      <w:r w:rsidRPr="006B41AC">
        <w:rPr>
          <w:b/>
          <w:bCs/>
          <w:i/>
          <w:iCs/>
        </w:rPr>
        <w:t xml:space="preserve">RAN4 not to consider CBRA for </w:t>
      </w:r>
      <w:proofErr w:type="spellStart"/>
      <w:r w:rsidRPr="006B41AC">
        <w:rPr>
          <w:b/>
          <w:bCs/>
          <w:i/>
          <w:iCs/>
        </w:rPr>
        <w:t>SCell</w:t>
      </w:r>
      <w:proofErr w:type="spellEnd"/>
      <w:r w:rsidRPr="006B41AC">
        <w:rPr>
          <w:b/>
          <w:bCs/>
          <w:i/>
          <w:iCs/>
        </w:rPr>
        <w:t xml:space="preserve"> activation</w:t>
      </w:r>
      <w:r>
        <w:rPr>
          <w:b/>
          <w:bCs/>
          <w:i/>
          <w:iCs/>
        </w:rPr>
        <w:t>.</w:t>
      </w:r>
      <w:r w:rsidR="00E8517E" w:rsidRPr="00E8517E">
        <w:rPr>
          <w:b/>
          <w:bCs/>
          <w:i/>
          <w:iCs/>
          <w:lang w:eastAsia="x-none"/>
        </w:rPr>
        <w:t xml:space="preserve"> </w:t>
      </w:r>
    </w:p>
    <w:p w14:paraId="5C32F4BB" w14:textId="77777777" w:rsidR="00A74337" w:rsidRDefault="00A74337" w:rsidP="00A74337">
      <w:pPr>
        <w:pStyle w:val="Heading1"/>
        <w:pBdr>
          <w:top w:val="single" w:sz="12" w:space="2" w:color="auto"/>
        </w:pBdr>
        <w:jc w:val="both"/>
        <w:rPr>
          <w:sz w:val="32"/>
        </w:rPr>
      </w:pPr>
      <w:r w:rsidRPr="00B7162C">
        <w:rPr>
          <w:rFonts w:hint="eastAsia"/>
          <w:sz w:val="32"/>
        </w:rPr>
        <w:t>References</w:t>
      </w:r>
    </w:p>
    <w:p w14:paraId="783743AC" w14:textId="77777777" w:rsidR="00645834" w:rsidRPr="003302A0" w:rsidRDefault="00645834" w:rsidP="00645834">
      <w:r>
        <w:t xml:space="preserve">[1] </w:t>
      </w:r>
      <w:r w:rsidRPr="007312B2">
        <w:rPr>
          <w:rFonts w:cs="Arial"/>
        </w:rPr>
        <w:t>R4-2217249</w:t>
      </w:r>
      <w:r w:rsidRPr="003302A0">
        <w:t xml:space="preserve">, </w:t>
      </w:r>
      <w:r w:rsidRPr="00C061E9">
        <w:t xml:space="preserve">WF on R18 </w:t>
      </w:r>
      <w:proofErr w:type="spellStart"/>
      <w:r w:rsidRPr="00C061E9">
        <w:t>eFeRRM</w:t>
      </w:r>
      <w:proofErr w:type="spellEnd"/>
      <w:r w:rsidRPr="003302A0">
        <w:t>, Apple, RAN</w:t>
      </w:r>
      <w:r>
        <w:t>4 #104-bis-e</w:t>
      </w:r>
    </w:p>
    <w:p w14:paraId="0C91915A" w14:textId="337019FF" w:rsidR="00110BFA" w:rsidRPr="005A1E0E" w:rsidRDefault="00110BFA" w:rsidP="00A74337"/>
    <w:sectPr w:rsidR="00110BFA" w:rsidRPr="005A1E0E"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C7D7C" w14:textId="77777777" w:rsidR="00AF2037" w:rsidRDefault="00AF2037">
      <w:r>
        <w:separator/>
      </w:r>
    </w:p>
  </w:endnote>
  <w:endnote w:type="continuationSeparator" w:id="0">
    <w:p w14:paraId="2E1076C6" w14:textId="77777777" w:rsidR="00AF2037" w:rsidRDefault="00AF2037">
      <w:r>
        <w:continuationSeparator/>
      </w:r>
    </w:p>
  </w:endnote>
  <w:endnote w:type="continuationNotice" w:id="1">
    <w:p w14:paraId="2112A008" w14:textId="77777777" w:rsidR="00AF2037" w:rsidRDefault="00AF20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C6F683" w14:textId="77777777" w:rsidR="00AF2037" w:rsidRDefault="00AF2037">
      <w:r>
        <w:separator/>
      </w:r>
    </w:p>
  </w:footnote>
  <w:footnote w:type="continuationSeparator" w:id="0">
    <w:p w14:paraId="35726E29" w14:textId="77777777" w:rsidR="00AF2037" w:rsidRDefault="00AF2037">
      <w:r>
        <w:continuationSeparator/>
      </w:r>
    </w:p>
  </w:footnote>
  <w:footnote w:type="continuationNotice" w:id="1">
    <w:p w14:paraId="45397455" w14:textId="77777777" w:rsidR="00AF2037" w:rsidRDefault="00AF20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7B825EA"/>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ACD6CF8"/>
    <w:multiLevelType w:val="multilevel"/>
    <w:tmpl w:val="83A4B53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160B12"/>
    <w:multiLevelType w:val="hybridMultilevel"/>
    <w:tmpl w:val="FAAADF12"/>
    <w:lvl w:ilvl="0" w:tplc="D6B8EE1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3"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B292D8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25"/>
  </w:num>
  <w:num w:numId="5" w16cid:durableId="199491767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15"/>
  </w:num>
  <w:num w:numId="8" w16cid:durableId="66853061">
    <w:abstractNumId w:val="2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0"/>
  </w:num>
  <w:num w:numId="10" w16cid:durableId="1670213939">
    <w:abstractNumId w:val="4"/>
  </w:num>
  <w:num w:numId="11" w16cid:durableId="658192778">
    <w:abstractNumId w:val="22"/>
  </w:num>
  <w:num w:numId="12" w16cid:durableId="1683971953">
    <w:abstractNumId w:val="17"/>
  </w:num>
  <w:num w:numId="13" w16cid:durableId="1802336773">
    <w:abstractNumId w:val="23"/>
  </w:num>
  <w:num w:numId="14" w16cid:durableId="183179212">
    <w:abstractNumId w:val="8"/>
  </w:num>
  <w:num w:numId="15" w16cid:durableId="101072845">
    <w:abstractNumId w:val="1"/>
  </w:num>
  <w:num w:numId="16" w16cid:durableId="1671985423">
    <w:abstractNumId w:val="26"/>
  </w:num>
  <w:num w:numId="17" w16cid:durableId="527718403">
    <w:abstractNumId w:val="5"/>
  </w:num>
  <w:num w:numId="18" w16cid:durableId="336426665">
    <w:abstractNumId w:val="20"/>
  </w:num>
  <w:num w:numId="19" w16cid:durableId="314071016">
    <w:abstractNumId w:val="2"/>
  </w:num>
  <w:num w:numId="20" w16cid:durableId="254241833">
    <w:abstractNumId w:val="9"/>
  </w:num>
  <w:num w:numId="21" w16cid:durableId="2056931042">
    <w:abstractNumId w:val="16"/>
  </w:num>
  <w:num w:numId="22" w16cid:durableId="277881800">
    <w:abstractNumId w:val="19"/>
  </w:num>
  <w:num w:numId="23" w16cid:durableId="2121104171">
    <w:abstractNumId w:val="14"/>
  </w:num>
  <w:num w:numId="24" w16cid:durableId="1956054883">
    <w:abstractNumId w:val="10"/>
  </w:num>
  <w:num w:numId="25" w16cid:durableId="932398203">
    <w:abstractNumId w:val="13"/>
  </w:num>
  <w:num w:numId="26" w16cid:durableId="1918006113">
    <w:abstractNumId w:val="18"/>
  </w:num>
  <w:num w:numId="27" w16cid:durableId="855852808">
    <w:abstractNumId w:val="12"/>
  </w:num>
  <w:num w:numId="28" w16cid:durableId="1480347105">
    <w:abstractNumId w:val="24"/>
  </w:num>
  <w:num w:numId="29" w16cid:durableId="881359081">
    <w:abstractNumId w:val="6"/>
  </w:num>
  <w:num w:numId="30" w16cid:durableId="770009177">
    <w:abstractNumId w:val="11"/>
  </w:num>
  <w:num w:numId="31" w16cid:durableId="1800563808">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284"/>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33FC"/>
    <w:rsid w:val="00013A17"/>
    <w:rsid w:val="0001511B"/>
    <w:rsid w:val="00016123"/>
    <w:rsid w:val="000172F0"/>
    <w:rsid w:val="000176F5"/>
    <w:rsid w:val="0002052C"/>
    <w:rsid w:val="00021743"/>
    <w:rsid w:val="00021CAE"/>
    <w:rsid w:val="00021F19"/>
    <w:rsid w:val="000224EE"/>
    <w:rsid w:val="0002357C"/>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4A0"/>
    <w:rsid w:val="0003285C"/>
    <w:rsid w:val="00032FB1"/>
    <w:rsid w:val="00033213"/>
    <w:rsid w:val="000351EF"/>
    <w:rsid w:val="0003527C"/>
    <w:rsid w:val="00035744"/>
    <w:rsid w:val="00035E3A"/>
    <w:rsid w:val="00035FFE"/>
    <w:rsid w:val="0003732D"/>
    <w:rsid w:val="000379E3"/>
    <w:rsid w:val="00037A6B"/>
    <w:rsid w:val="00040B6E"/>
    <w:rsid w:val="00040B9B"/>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474"/>
    <w:rsid w:val="00053B21"/>
    <w:rsid w:val="00053BDB"/>
    <w:rsid w:val="00054BC2"/>
    <w:rsid w:val="000554F4"/>
    <w:rsid w:val="0005634C"/>
    <w:rsid w:val="00056D35"/>
    <w:rsid w:val="00056E8E"/>
    <w:rsid w:val="00056EDD"/>
    <w:rsid w:val="00056FBB"/>
    <w:rsid w:val="0005737D"/>
    <w:rsid w:val="000578FA"/>
    <w:rsid w:val="00057DED"/>
    <w:rsid w:val="00060CF2"/>
    <w:rsid w:val="00060EEF"/>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40C0"/>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505A"/>
    <w:rsid w:val="000A595A"/>
    <w:rsid w:val="000A59EA"/>
    <w:rsid w:val="000A67D0"/>
    <w:rsid w:val="000A7CED"/>
    <w:rsid w:val="000B17DF"/>
    <w:rsid w:val="000B19D0"/>
    <w:rsid w:val="000B30E0"/>
    <w:rsid w:val="000B3965"/>
    <w:rsid w:val="000B3A01"/>
    <w:rsid w:val="000B4334"/>
    <w:rsid w:val="000B4A7F"/>
    <w:rsid w:val="000B4BCC"/>
    <w:rsid w:val="000B557C"/>
    <w:rsid w:val="000B5E5E"/>
    <w:rsid w:val="000B641D"/>
    <w:rsid w:val="000B7388"/>
    <w:rsid w:val="000B76DA"/>
    <w:rsid w:val="000C087C"/>
    <w:rsid w:val="000C127F"/>
    <w:rsid w:val="000C1921"/>
    <w:rsid w:val="000C1C22"/>
    <w:rsid w:val="000C2644"/>
    <w:rsid w:val="000C42A7"/>
    <w:rsid w:val="000C4F72"/>
    <w:rsid w:val="000C51C6"/>
    <w:rsid w:val="000C51EA"/>
    <w:rsid w:val="000C5BE0"/>
    <w:rsid w:val="000C60E7"/>
    <w:rsid w:val="000C7506"/>
    <w:rsid w:val="000D050B"/>
    <w:rsid w:val="000D0E3D"/>
    <w:rsid w:val="000D2A24"/>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A88"/>
    <w:rsid w:val="00125B9F"/>
    <w:rsid w:val="001264B1"/>
    <w:rsid w:val="001265AC"/>
    <w:rsid w:val="00126A2A"/>
    <w:rsid w:val="00126AA3"/>
    <w:rsid w:val="00126D1A"/>
    <w:rsid w:val="001318C8"/>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0ADC"/>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C91"/>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3E51"/>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4704"/>
    <w:rsid w:val="00205CC9"/>
    <w:rsid w:val="00205E99"/>
    <w:rsid w:val="00206DEC"/>
    <w:rsid w:val="002104DB"/>
    <w:rsid w:val="00210573"/>
    <w:rsid w:val="00210DE4"/>
    <w:rsid w:val="002111B2"/>
    <w:rsid w:val="00212570"/>
    <w:rsid w:val="00214208"/>
    <w:rsid w:val="00214D4F"/>
    <w:rsid w:val="00215001"/>
    <w:rsid w:val="00215848"/>
    <w:rsid w:val="002171BB"/>
    <w:rsid w:val="002173D9"/>
    <w:rsid w:val="0022087F"/>
    <w:rsid w:val="00220F3E"/>
    <w:rsid w:val="0022133C"/>
    <w:rsid w:val="00221966"/>
    <w:rsid w:val="00221ED4"/>
    <w:rsid w:val="00222631"/>
    <w:rsid w:val="002228D1"/>
    <w:rsid w:val="002230EB"/>
    <w:rsid w:val="002235E7"/>
    <w:rsid w:val="00223E14"/>
    <w:rsid w:val="002243DF"/>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AF0"/>
    <w:rsid w:val="00250218"/>
    <w:rsid w:val="00250262"/>
    <w:rsid w:val="002509D0"/>
    <w:rsid w:val="00251B15"/>
    <w:rsid w:val="00252D01"/>
    <w:rsid w:val="00253327"/>
    <w:rsid w:val="0025373D"/>
    <w:rsid w:val="00253DC0"/>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116"/>
    <w:rsid w:val="002A2A7B"/>
    <w:rsid w:val="002A2F03"/>
    <w:rsid w:val="002A30EE"/>
    <w:rsid w:val="002A352B"/>
    <w:rsid w:val="002A42F8"/>
    <w:rsid w:val="002A4EB3"/>
    <w:rsid w:val="002A5B38"/>
    <w:rsid w:val="002B0A1B"/>
    <w:rsid w:val="002B15A0"/>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96A"/>
    <w:rsid w:val="002E673F"/>
    <w:rsid w:val="002E6B1B"/>
    <w:rsid w:val="002E7E0D"/>
    <w:rsid w:val="002E7EFC"/>
    <w:rsid w:val="002E7F0D"/>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C1B"/>
    <w:rsid w:val="0034137B"/>
    <w:rsid w:val="00341905"/>
    <w:rsid w:val="00341E35"/>
    <w:rsid w:val="0034219A"/>
    <w:rsid w:val="0034362E"/>
    <w:rsid w:val="003440A3"/>
    <w:rsid w:val="00344667"/>
    <w:rsid w:val="00345588"/>
    <w:rsid w:val="003458D0"/>
    <w:rsid w:val="0035099A"/>
    <w:rsid w:val="003519AF"/>
    <w:rsid w:val="003527DD"/>
    <w:rsid w:val="00352C9D"/>
    <w:rsid w:val="003542FC"/>
    <w:rsid w:val="00354AC7"/>
    <w:rsid w:val="003567BE"/>
    <w:rsid w:val="00356DED"/>
    <w:rsid w:val="00356FD9"/>
    <w:rsid w:val="00360017"/>
    <w:rsid w:val="00360436"/>
    <w:rsid w:val="00360AA2"/>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1B4D"/>
    <w:rsid w:val="00391EC8"/>
    <w:rsid w:val="00392524"/>
    <w:rsid w:val="00394915"/>
    <w:rsid w:val="00394CE7"/>
    <w:rsid w:val="00397052"/>
    <w:rsid w:val="0039790A"/>
    <w:rsid w:val="00397CE0"/>
    <w:rsid w:val="003A04E3"/>
    <w:rsid w:val="003A073F"/>
    <w:rsid w:val="003A187E"/>
    <w:rsid w:val="003A1B84"/>
    <w:rsid w:val="003A2183"/>
    <w:rsid w:val="003A21D6"/>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A6E"/>
    <w:rsid w:val="003D0AAA"/>
    <w:rsid w:val="003D121E"/>
    <w:rsid w:val="003D228F"/>
    <w:rsid w:val="003D38E4"/>
    <w:rsid w:val="003D47C3"/>
    <w:rsid w:val="003D4CEC"/>
    <w:rsid w:val="003D4EF2"/>
    <w:rsid w:val="003D59D5"/>
    <w:rsid w:val="003D5DEA"/>
    <w:rsid w:val="003D6073"/>
    <w:rsid w:val="003D64C4"/>
    <w:rsid w:val="003D753D"/>
    <w:rsid w:val="003E198E"/>
    <w:rsid w:val="003E2030"/>
    <w:rsid w:val="003E2697"/>
    <w:rsid w:val="003E2E7E"/>
    <w:rsid w:val="003E3112"/>
    <w:rsid w:val="003E3D82"/>
    <w:rsid w:val="003E3FA1"/>
    <w:rsid w:val="003E56D8"/>
    <w:rsid w:val="003E591F"/>
    <w:rsid w:val="003E5A06"/>
    <w:rsid w:val="003E5A54"/>
    <w:rsid w:val="003E7AD5"/>
    <w:rsid w:val="003F0194"/>
    <w:rsid w:val="003F17BA"/>
    <w:rsid w:val="003F1DC4"/>
    <w:rsid w:val="003F1FDE"/>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0AD"/>
    <w:rsid w:val="00441909"/>
    <w:rsid w:val="00441AC0"/>
    <w:rsid w:val="00442549"/>
    <w:rsid w:val="0044493E"/>
    <w:rsid w:val="00444F50"/>
    <w:rsid w:val="00446921"/>
    <w:rsid w:val="00446B9C"/>
    <w:rsid w:val="004505D5"/>
    <w:rsid w:val="004508F4"/>
    <w:rsid w:val="0045163F"/>
    <w:rsid w:val="00451FC4"/>
    <w:rsid w:val="00452702"/>
    <w:rsid w:val="004530B2"/>
    <w:rsid w:val="00454FEA"/>
    <w:rsid w:val="004564B4"/>
    <w:rsid w:val="004570AC"/>
    <w:rsid w:val="00457CEC"/>
    <w:rsid w:val="00457D58"/>
    <w:rsid w:val="004611DF"/>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3DCD"/>
    <w:rsid w:val="00474181"/>
    <w:rsid w:val="00474920"/>
    <w:rsid w:val="00474C95"/>
    <w:rsid w:val="0047511F"/>
    <w:rsid w:val="004762AE"/>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E95"/>
    <w:rsid w:val="004A126D"/>
    <w:rsid w:val="004A159A"/>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5283"/>
    <w:rsid w:val="004B686B"/>
    <w:rsid w:val="004B6B97"/>
    <w:rsid w:val="004B6DE2"/>
    <w:rsid w:val="004B7524"/>
    <w:rsid w:val="004C00A5"/>
    <w:rsid w:val="004C04DF"/>
    <w:rsid w:val="004C094C"/>
    <w:rsid w:val="004C0C33"/>
    <w:rsid w:val="004C0D4F"/>
    <w:rsid w:val="004C3603"/>
    <w:rsid w:val="004C41DC"/>
    <w:rsid w:val="004C48D3"/>
    <w:rsid w:val="004C74E9"/>
    <w:rsid w:val="004C7F1F"/>
    <w:rsid w:val="004D09CC"/>
    <w:rsid w:val="004D1B24"/>
    <w:rsid w:val="004D1B6D"/>
    <w:rsid w:val="004D3652"/>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217D"/>
    <w:rsid w:val="004F3225"/>
    <w:rsid w:val="004F3A20"/>
    <w:rsid w:val="004F466E"/>
    <w:rsid w:val="004F4E7F"/>
    <w:rsid w:val="004F5A32"/>
    <w:rsid w:val="004F5ADB"/>
    <w:rsid w:val="004F60B1"/>
    <w:rsid w:val="004F6F6D"/>
    <w:rsid w:val="00500476"/>
    <w:rsid w:val="005006F3"/>
    <w:rsid w:val="0050078D"/>
    <w:rsid w:val="00501587"/>
    <w:rsid w:val="0050327B"/>
    <w:rsid w:val="005063B3"/>
    <w:rsid w:val="0050694D"/>
    <w:rsid w:val="00506B77"/>
    <w:rsid w:val="00507AA3"/>
    <w:rsid w:val="005102D5"/>
    <w:rsid w:val="00510895"/>
    <w:rsid w:val="0051133A"/>
    <w:rsid w:val="0051176D"/>
    <w:rsid w:val="00512086"/>
    <w:rsid w:val="00512B48"/>
    <w:rsid w:val="00512ECA"/>
    <w:rsid w:val="005138D6"/>
    <w:rsid w:val="00513BB0"/>
    <w:rsid w:val="00514DF7"/>
    <w:rsid w:val="0051551E"/>
    <w:rsid w:val="0051671A"/>
    <w:rsid w:val="00516D6D"/>
    <w:rsid w:val="00516FDB"/>
    <w:rsid w:val="00517583"/>
    <w:rsid w:val="00517C19"/>
    <w:rsid w:val="00521481"/>
    <w:rsid w:val="00521CBF"/>
    <w:rsid w:val="00521F55"/>
    <w:rsid w:val="005225C6"/>
    <w:rsid w:val="00522EAD"/>
    <w:rsid w:val="00523372"/>
    <w:rsid w:val="00523D96"/>
    <w:rsid w:val="00524186"/>
    <w:rsid w:val="00525D2F"/>
    <w:rsid w:val="00526165"/>
    <w:rsid w:val="00526356"/>
    <w:rsid w:val="005279B8"/>
    <w:rsid w:val="00530065"/>
    <w:rsid w:val="00532191"/>
    <w:rsid w:val="00533C6E"/>
    <w:rsid w:val="005351E8"/>
    <w:rsid w:val="0053629F"/>
    <w:rsid w:val="00536BA8"/>
    <w:rsid w:val="00536D04"/>
    <w:rsid w:val="00537411"/>
    <w:rsid w:val="00540473"/>
    <w:rsid w:val="005429DC"/>
    <w:rsid w:val="00543181"/>
    <w:rsid w:val="00544EB7"/>
    <w:rsid w:val="005450E0"/>
    <w:rsid w:val="005458D3"/>
    <w:rsid w:val="00546324"/>
    <w:rsid w:val="005464A2"/>
    <w:rsid w:val="00547009"/>
    <w:rsid w:val="0055063D"/>
    <w:rsid w:val="00552279"/>
    <w:rsid w:val="00552F43"/>
    <w:rsid w:val="005532A8"/>
    <w:rsid w:val="005532B9"/>
    <w:rsid w:val="00553567"/>
    <w:rsid w:val="005549BC"/>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6B0E"/>
    <w:rsid w:val="005F70CD"/>
    <w:rsid w:val="005F74B5"/>
    <w:rsid w:val="006002BA"/>
    <w:rsid w:val="0060053D"/>
    <w:rsid w:val="00600D48"/>
    <w:rsid w:val="00601619"/>
    <w:rsid w:val="00601C54"/>
    <w:rsid w:val="006022C9"/>
    <w:rsid w:val="00602B42"/>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6BD7"/>
    <w:rsid w:val="00617428"/>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274"/>
    <w:rsid w:val="00643B46"/>
    <w:rsid w:val="00645834"/>
    <w:rsid w:val="006458B5"/>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2E1"/>
    <w:rsid w:val="00684AA6"/>
    <w:rsid w:val="006856C0"/>
    <w:rsid w:val="00685FB1"/>
    <w:rsid w:val="006877DB"/>
    <w:rsid w:val="00687842"/>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A05A5"/>
    <w:rsid w:val="006A0CBB"/>
    <w:rsid w:val="006A1353"/>
    <w:rsid w:val="006A2C54"/>
    <w:rsid w:val="006A3B3B"/>
    <w:rsid w:val="006A48AC"/>
    <w:rsid w:val="006A4A7F"/>
    <w:rsid w:val="006A6971"/>
    <w:rsid w:val="006A6E83"/>
    <w:rsid w:val="006A7F13"/>
    <w:rsid w:val="006A7F66"/>
    <w:rsid w:val="006B0442"/>
    <w:rsid w:val="006B04EF"/>
    <w:rsid w:val="006B2AF3"/>
    <w:rsid w:val="006B41AC"/>
    <w:rsid w:val="006B4BDB"/>
    <w:rsid w:val="006B50FA"/>
    <w:rsid w:val="006B6698"/>
    <w:rsid w:val="006B6F08"/>
    <w:rsid w:val="006C0355"/>
    <w:rsid w:val="006C0F32"/>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0E6"/>
    <w:rsid w:val="006D35B4"/>
    <w:rsid w:val="006D5047"/>
    <w:rsid w:val="006D516E"/>
    <w:rsid w:val="006D53B5"/>
    <w:rsid w:val="006D669F"/>
    <w:rsid w:val="006D7810"/>
    <w:rsid w:val="006E064C"/>
    <w:rsid w:val="006E0B5C"/>
    <w:rsid w:val="006E0C02"/>
    <w:rsid w:val="006E1452"/>
    <w:rsid w:val="006E16E6"/>
    <w:rsid w:val="006E1ECC"/>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935"/>
    <w:rsid w:val="006F3AD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C53"/>
    <w:rsid w:val="00703608"/>
    <w:rsid w:val="00704106"/>
    <w:rsid w:val="007050EC"/>
    <w:rsid w:val="0070671B"/>
    <w:rsid w:val="007070E1"/>
    <w:rsid w:val="0071051B"/>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4A26"/>
    <w:rsid w:val="00725116"/>
    <w:rsid w:val="007251C3"/>
    <w:rsid w:val="0072566B"/>
    <w:rsid w:val="00726417"/>
    <w:rsid w:val="00726B9D"/>
    <w:rsid w:val="00727390"/>
    <w:rsid w:val="0072741B"/>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F1"/>
    <w:rsid w:val="0074107A"/>
    <w:rsid w:val="007416D2"/>
    <w:rsid w:val="00741C06"/>
    <w:rsid w:val="00743D37"/>
    <w:rsid w:val="00743F78"/>
    <w:rsid w:val="0074402B"/>
    <w:rsid w:val="00744C1F"/>
    <w:rsid w:val="007456A3"/>
    <w:rsid w:val="00745705"/>
    <w:rsid w:val="00745CF6"/>
    <w:rsid w:val="007465BA"/>
    <w:rsid w:val="00747701"/>
    <w:rsid w:val="007525FD"/>
    <w:rsid w:val="00752C30"/>
    <w:rsid w:val="00752C81"/>
    <w:rsid w:val="007534BE"/>
    <w:rsid w:val="00753964"/>
    <w:rsid w:val="00753AC2"/>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1EDD"/>
    <w:rsid w:val="00772586"/>
    <w:rsid w:val="007729AF"/>
    <w:rsid w:val="00772DAA"/>
    <w:rsid w:val="00772FF5"/>
    <w:rsid w:val="00773373"/>
    <w:rsid w:val="007736D0"/>
    <w:rsid w:val="00773A5A"/>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E8D"/>
    <w:rsid w:val="007A5E95"/>
    <w:rsid w:val="007A734B"/>
    <w:rsid w:val="007A79FC"/>
    <w:rsid w:val="007A7DBF"/>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45B7"/>
    <w:rsid w:val="007C4944"/>
    <w:rsid w:val="007C54B7"/>
    <w:rsid w:val="007C66BD"/>
    <w:rsid w:val="007C6E34"/>
    <w:rsid w:val="007D0352"/>
    <w:rsid w:val="007D12BA"/>
    <w:rsid w:val="007D1486"/>
    <w:rsid w:val="007D14A1"/>
    <w:rsid w:val="007D38AC"/>
    <w:rsid w:val="007D3BC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1F3D"/>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233"/>
    <w:rsid w:val="00815484"/>
    <w:rsid w:val="00815C3F"/>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2868"/>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90B"/>
    <w:rsid w:val="00873941"/>
    <w:rsid w:val="00873959"/>
    <w:rsid w:val="00873E84"/>
    <w:rsid w:val="00874380"/>
    <w:rsid w:val="00874595"/>
    <w:rsid w:val="00874AEC"/>
    <w:rsid w:val="00875752"/>
    <w:rsid w:val="00876EF6"/>
    <w:rsid w:val="00876F74"/>
    <w:rsid w:val="008804CD"/>
    <w:rsid w:val="008806E4"/>
    <w:rsid w:val="008809D5"/>
    <w:rsid w:val="00880DC8"/>
    <w:rsid w:val="00880E4F"/>
    <w:rsid w:val="00882774"/>
    <w:rsid w:val="0088483A"/>
    <w:rsid w:val="00885DFA"/>
    <w:rsid w:val="00886054"/>
    <w:rsid w:val="00887FA8"/>
    <w:rsid w:val="0089104A"/>
    <w:rsid w:val="008935AB"/>
    <w:rsid w:val="00894253"/>
    <w:rsid w:val="00894A50"/>
    <w:rsid w:val="00895E36"/>
    <w:rsid w:val="00895FF3"/>
    <w:rsid w:val="00896227"/>
    <w:rsid w:val="00896491"/>
    <w:rsid w:val="00896739"/>
    <w:rsid w:val="008968DC"/>
    <w:rsid w:val="00896918"/>
    <w:rsid w:val="00896ACE"/>
    <w:rsid w:val="00896D3C"/>
    <w:rsid w:val="0089703E"/>
    <w:rsid w:val="00897096"/>
    <w:rsid w:val="00897EE1"/>
    <w:rsid w:val="008A1816"/>
    <w:rsid w:val="008A2144"/>
    <w:rsid w:val="008A244A"/>
    <w:rsid w:val="008A2CBD"/>
    <w:rsid w:val="008A2DA5"/>
    <w:rsid w:val="008A3CDD"/>
    <w:rsid w:val="008A3F49"/>
    <w:rsid w:val="008A4713"/>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DDC"/>
    <w:rsid w:val="008D4E62"/>
    <w:rsid w:val="008D5BD4"/>
    <w:rsid w:val="008D5D1C"/>
    <w:rsid w:val="008D68E8"/>
    <w:rsid w:val="008D6AA0"/>
    <w:rsid w:val="008D7946"/>
    <w:rsid w:val="008E0ABC"/>
    <w:rsid w:val="008E1B1C"/>
    <w:rsid w:val="008E2D2C"/>
    <w:rsid w:val="008E2F46"/>
    <w:rsid w:val="008E4B6F"/>
    <w:rsid w:val="008E56BA"/>
    <w:rsid w:val="008E6297"/>
    <w:rsid w:val="008E6A62"/>
    <w:rsid w:val="008E74E5"/>
    <w:rsid w:val="008E784C"/>
    <w:rsid w:val="008E789F"/>
    <w:rsid w:val="008F0377"/>
    <w:rsid w:val="008F05DA"/>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B3A"/>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0A2A"/>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5AF"/>
    <w:rsid w:val="00975937"/>
    <w:rsid w:val="009768AE"/>
    <w:rsid w:val="009771E3"/>
    <w:rsid w:val="00980459"/>
    <w:rsid w:val="00980625"/>
    <w:rsid w:val="00983F05"/>
    <w:rsid w:val="00983F47"/>
    <w:rsid w:val="009849C3"/>
    <w:rsid w:val="009851D9"/>
    <w:rsid w:val="00986177"/>
    <w:rsid w:val="0098673B"/>
    <w:rsid w:val="009868EA"/>
    <w:rsid w:val="009871D6"/>
    <w:rsid w:val="0098725E"/>
    <w:rsid w:val="009873E6"/>
    <w:rsid w:val="00991D3F"/>
    <w:rsid w:val="0099263F"/>
    <w:rsid w:val="00992ADC"/>
    <w:rsid w:val="00993A7E"/>
    <w:rsid w:val="00995174"/>
    <w:rsid w:val="00996B55"/>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587D"/>
    <w:rsid w:val="009B6008"/>
    <w:rsid w:val="009B6202"/>
    <w:rsid w:val="009B630A"/>
    <w:rsid w:val="009B7EA6"/>
    <w:rsid w:val="009C0406"/>
    <w:rsid w:val="009C046C"/>
    <w:rsid w:val="009C2247"/>
    <w:rsid w:val="009C2E39"/>
    <w:rsid w:val="009C2E5C"/>
    <w:rsid w:val="009C3699"/>
    <w:rsid w:val="009C37E6"/>
    <w:rsid w:val="009C42E6"/>
    <w:rsid w:val="009C5162"/>
    <w:rsid w:val="009C5659"/>
    <w:rsid w:val="009C6971"/>
    <w:rsid w:val="009C734E"/>
    <w:rsid w:val="009C7593"/>
    <w:rsid w:val="009C7678"/>
    <w:rsid w:val="009C7860"/>
    <w:rsid w:val="009D0ED7"/>
    <w:rsid w:val="009D10E4"/>
    <w:rsid w:val="009D1827"/>
    <w:rsid w:val="009D2317"/>
    <w:rsid w:val="009D281D"/>
    <w:rsid w:val="009D2BDB"/>
    <w:rsid w:val="009D4B96"/>
    <w:rsid w:val="009D4D61"/>
    <w:rsid w:val="009D56DB"/>
    <w:rsid w:val="009D57B5"/>
    <w:rsid w:val="009D7356"/>
    <w:rsid w:val="009D7B43"/>
    <w:rsid w:val="009D7C18"/>
    <w:rsid w:val="009E037C"/>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6496"/>
    <w:rsid w:val="009F68A4"/>
    <w:rsid w:val="009F737C"/>
    <w:rsid w:val="00A008A7"/>
    <w:rsid w:val="00A009EB"/>
    <w:rsid w:val="00A0177A"/>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D63"/>
    <w:rsid w:val="00A1525D"/>
    <w:rsid w:val="00A15587"/>
    <w:rsid w:val="00A16529"/>
    <w:rsid w:val="00A17D3C"/>
    <w:rsid w:val="00A201B8"/>
    <w:rsid w:val="00A21108"/>
    <w:rsid w:val="00A21F09"/>
    <w:rsid w:val="00A23789"/>
    <w:rsid w:val="00A23F5F"/>
    <w:rsid w:val="00A251D4"/>
    <w:rsid w:val="00A25FA5"/>
    <w:rsid w:val="00A265AA"/>
    <w:rsid w:val="00A26629"/>
    <w:rsid w:val="00A2687D"/>
    <w:rsid w:val="00A26987"/>
    <w:rsid w:val="00A26E14"/>
    <w:rsid w:val="00A27EB9"/>
    <w:rsid w:val="00A300B2"/>
    <w:rsid w:val="00A32B61"/>
    <w:rsid w:val="00A32BD5"/>
    <w:rsid w:val="00A32DBF"/>
    <w:rsid w:val="00A32DC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521E"/>
    <w:rsid w:val="00A45F0E"/>
    <w:rsid w:val="00A46724"/>
    <w:rsid w:val="00A46EC5"/>
    <w:rsid w:val="00A46FC2"/>
    <w:rsid w:val="00A50290"/>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4196"/>
    <w:rsid w:val="00A74252"/>
    <w:rsid w:val="00A742CB"/>
    <w:rsid w:val="00A74337"/>
    <w:rsid w:val="00A74735"/>
    <w:rsid w:val="00A74974"/>
    <w:rsid w:val="00A7506F"/>
    <w:rsid w:val="00A76EAC"/>
    <w:rsid w:val="00A80A9D"/>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38AF"/>
    <w:rsid w:val="00AD44D3"/>
    <w:rsid w:val="00AD61A8"/>
    <w:rsid w:val="00AD6452"/>
    <w:rsid w:val="00AD652A"/>
    <w:rsid w:val="00AD6E33"/>
    <w:rsid w:val="00AE0377"/>
    <w:rsid w:val="00AE0616"/>
    <w:rsid w:val="00AE1083"/>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037"/>
    <w:rsid w:val="00AF2AAF"/>
    <w:rsid w:val="00AF2D6E"/>
    <w:rsid w:val="00AF2FBA"/>
    <w:rsid w:val="00AF304D"/>
    <w:rsid w:val="00AF3139"/>
    <w:rsid w:val="00AF3720"/>
    <w:rsid w:val="00AF3FB6"/>
    <w:rsid w:val="00AF69E8"/>
    <w:rsid w:val="00AF6FA9"/>
    <w:rsid w:val="00AF73FC"/>
    <w:rsid w:val="00B00884"/>
    <w:rsid w:val="00B02280"/>
    <w:rsid w:val="00B0307A"/>
    <w:rsid w:val="00B068F8"/>
    <w:rsid w:val="00B073CB"/>
    <w:rsid w:val="00B0774E"/>
    <w:rsid w:val="00B106AA"/>
    <w:rsid w:val="00B10FCB"/>
    <w:rsid w:val="00B12A56"/>
    <w:rsid w:val="00B131B8"/>
    <w:rsid w:val="00B14182"/>
    <w:rsid w:val="00B1529A"/>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3194"/>
    <w:rsid w:val="00B2556B"/>
    <w:rsid w:val="00B25C1A"/>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3FFC"/>
    <w:rsid w:val="00B57A45"/>
    <w:rsid w:val="00B60057"/>
    <w:rsid w:val="00B600AC"/>
    <w:rsid w:val="00B60A77"/>
    <w:rsid w:val="00B61E48"/>
    <w:rsid w:val="00B62E85"/>
    <w:rsid w:val="00B63DEC"/>
    <w:rsid w:val="00B64047"/>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4BDD"/>
    <w:rsid w:val="00B8575E"/>
    <w:rsid w:val="00B865E8"/>
    <w:rsid w:val="00B86BA3"/>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F6E"/>
    <w:rsid w:val="00BA1979"/>
    <w:rsid w:val="00BA401A"/>
    <w:rsid w:val="00BA4CAD"/>
    <w:rsid w:val="00BA4E4D"/>
    <w:rsid w:val="00BA5438"/>
    <w:rsid w:val="00BA6849"/>
    <w:rsid w:val="00BA6B5B"/>
    <w:rsid w:val="00BA7DB9"/>
    <w:rsid w:val="00BB0253"/>
    <w:rsid w:val="00BB1B41"/>
    <w:rsid w:val="00BB1F6D"/>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5A6"/>
    <w:rsid w:val="00BD49DC"/>
    <w:rsid w:val="00BD5AD7"/>
    <w:rsid w:val="00BD62F3"/>
    <w:rsid w:val="00BD6C75"/>
    <w:rsid w:val="00BD71CA"/>
    <w:rsid w:val="00BE1101"/>
    <w:rsid w:val="00BE1B06"/>
    <w:rsid w:val="00BE3D35"/>
    <w:rsid w:val="00BE454B"/>
    <w:rsid w:val="00BE4AEE"/>
    <w:rsid w:val="00BE5C1E"/>
    <w:rsid w:val="00BE64A0"/>
    <w:rsid w:val="00BE6DE9"/>
    <w:rsid w:val="00BE703B"/>
    <w:rsid w:val="00BF05EE"/>
    <w:rsid w:val="00BF1E3E"/>
    <w:rsid w:val="00BF2130"/>
    <w:rsid w:val="00BF509F"/>
    <w:rsid w:val="00BF556F"/>
    <w:rsid w:val="00BF648F"/>
    <w:rsid w:val="00BF6968"/>
    <w:rsid w:val="00BF7956"/>
    <w:rsid w:val="00C0041C"/>
    <w:rsid w:val="00C0056C"/>
    <w:rsid w:val="00C01802"/>
    <w:rsid w:val="00C030D9"/>
    <w:rsid w:val="00C031BC"/>
    <w:rsid w:val="00C03518"/>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A7"/>
    <w:rsid w:val="00C21B81"/>
    <w:rsid w:val="00C21FA8"/>
    <w:rsid w:val="00C222BD"/>
    <w:rsid w:val="00C22EF0"/>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5B9"/>
    <w:rsid w:val="00C65A8D"/>
    <w:rsid w:val="00C664F1"/>
    <w:rsid w:val="00C67B6F"/>
    <w:rsid w:val="00C70DE2"/>
    <w:rsid w:val="00C716E3"/>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87874"/>
    <w:rsid w:val="00C9017B"/>
    <w:rsid w:val="00C90760"/>
    <w:rsid w:val="00C90D48"/>
    <w:rsid w:val="00C914C9"/>
    <w:rsid w:val="00C92353"/>
    <w:rsid w:val="00C928BD"/>
    <w:rsid w:val="00C9366E"/>
    <w:rsid w:val="00C936FD"/>
    <w:rsid w:val="00C94242"/>
    <w:rsid w:val="00C955B7"/>
    <w:rsid w:val="00C96036"/>
    <w:rsid w:val="00C97473"/>
    <w:rsid w:val="00CA003A"/>
    <w:rsid w:val="00CA2170"/>
    <w:rsid w:val="00CA2C52"/>
    <w:rsid w:val="00CA4855"/>
    <w:rsid w:val="00CA526D"/>
    <w:rsid w:val="00CA5914"/>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544"/>
    <w:rsid w:val="00CB7906"/>
    <w:rsid w:val="00CC0A82"/>
    <w:rsid w:val="00CC1194"/>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97A"/>
    <w:rsid w:val="00D01DBE"/>
    <w:rsid w:val="00D031E1"/>
    <w:rsid w:val="00D04B3F"/>
    <w:rsid w:val="00D05D8C"/>
    <w:rsid w:val="00D10A4D"/>
    <w:rsid w:val="00D10A90"/>
    <w:rsid w:val="00D12DD3"/>
    <w:rsid w:val="00D12EA6"/>
    <w:rsid w:val="00D13F25"/>
    <w:rsid w:val="00D16748"/>
    <w:rsid w:val="00D16F9E"/>
    <w:rsid w:val="00D16FA6"/>
    <w:rsid w:val="00D174D2"/>
    <w:rsid w:val="00D2062E"/>
    <w:rsid w:val="00D206A5"/>
    <w:rsid w:val="00D21171"/>
    <w:rsid w:val="00D221D7"/>
    <w:rsid w:val="00D22A65"/>
    <w:rsid w:val="00D243A7"/>
    <w:rsid w:val="00D24630"/>
    <w:rsid w:val="00D25054"/>
    <w:rsid w:val="00D25761"/>
    <w:rsid w:val="00D27086"/>
    <w:rsid w:val="00D27253"/>
    <w:rsid w:val="00D27607"/>
    <w:rsid w:val="00D279DA"/>
    <w:rsid w:val="00D27D23"/>
    <w:rsid w:val="00D27F36"/>
    <w:rsid w:val="00D30B19"/>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4DA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0D"/>
    <w:rsid w:val="00D844B8"/>
    <w:rsid w:val="00D84932"/>
    <w:rsid w:val="00D85503"/>
    <w:rsid w:val="00D859E1"/>
    <w:rsid w:val="00D867A0"/>
    <w:rsid w:val="00D8723F"/>
    <w:rsid w:val="00D91468"/>
    <w:rsid w:val="00D927B0"/>
    <w:rsid w:val="00D927FD"/>
    <w:rsid w:val="00D92AA4"/>
    <w:rsid w:val="00D93843"/>
    <w:rsid w:val="00D94134"/>
    <w:rsid w:val="00D95597"/>
    <w:rsid w:val="00D959DF"/>
    <w:rsid w:val="00D969AA"/>
    <w:rsid w:val="00D9723D"/>
    <w:rsid w:val="00D9761B"/>
    <w:rsid w:val="00D97B74"/>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57F"/>
    <w:rsid w:val="00DC265A"/>
    <w:rsid w:val="00DC326D"/>
    <w:rsid w:val="00DC3325"/>
    <w:rsid w:val="00DC35A2"/>
    <w:rsid w:val="00DC370C"/>
    <w:rsid w:val="00DC3EAC"/>
    <w:rsid w:val="00DC42F9"/>
    <w:rsid w:val="00DC5148"/>
    <w:rsid w:val="00DC52ED"/>
    <w:rsid w:val="00DC6855"/>
    <w:rsid w:val="00DC6E29"/>
    <w:rsid w:val="00DC716E"/>
    <w:rsid w:val="00DC75E6"/>
    <w:rsid w:val="00DD02FF"/>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408"/>
    <w:rsid w:val="00E069B3"/>
    <w:rsid w:val="00E06AED"/>
    <w:rsid w:val="00E06BC5"/>
    <w:rsid w:val="00E076E5"/>
    <w:rsid w:val="00E07C93"/>
    <w:rsid w:val="00E07CD5"/>
    <w:rsid w:val="00E113F6"/>
    <w:rsid w:val="00E12987"/>
    <w:rsid w:val="00E13195"/>
    <w:rsid w:val="00E13B62"/>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7B6"/>
    <w:rsid w:val="00E35CD0"/>
    <w:rsid w:val="00E365AF"/>
    <w:rsid w:val="00E3685C"/>
    <w:rsid w:val="00E37075"/>
    <w:rsid w:val="00E3784B"/>
    <w:rsid w:val="00E4050B"/>
    <w:rsid w:val="00E4233B"/>
    <w:rsid w:val="00E42B9B"/>
    <w:rsid w:val="00E432C5"/>
    <w:rsid w:val="00E441A5"/>
    <w:rsid w:val="00E44659"/>
    <w:rsid w:val="00E44F2B"/>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32F"/>
    <w:rsid w:val="00E80D6A"/>
    <w:rsid w:val="00E81920"/>
    <w:rsid w:val="00E820E1"/>
    <w:rsid w:val="00E82F46"/>
    <w:rsid w:val="00E83EB0"/>
    <w:rsid w:val="00E84EA5"/>
    <w:rsid w:val="00E8517E"/>
    <w:rsid w:val="00E85466"/>
    <w:rsid w:val="00E868FF"/>
    <w:rsid w:val="00E86F5D"/>
    <w:rsid w:val="00E87A87"/>
    <w:rsid w:val="00E87C8A"/>
    <w:rsid w:val="00E87CFD"/>
    <w:rsid w:val="00E87DB5"/>
    <w:rsid w:val="00E87DDB"/>
    <w:rsid w:val="00E87F02"/>
    <w:rsid w:val="00E910B1"/>
    <w:rsid w:val="00E9168A"/>
    <w:rsid w:val="00E93CF8"/>
    <w:rsid w:val="00E9436D"/>
    <w:rsid w:val="00E94851"/>
    <w:rsid w:val="00E94A62"/>
    <w:rsid w:val="00E9527A"/>
    <w:rsid w:val="00E95933"/>
    <w:rsid w:val="00E96978"/>
    <w:rsid w:val="00E96AEE"/>
    <w:rsid w:val="00E9714D"/>
    <w:rsid w:val="00E9777C"/>
    <w:rsid w:val="00E97ADE"/>
    <w:rsid w:val="00EA0DC8"/>
    <w:rsid w:val="00EA1903"/>
    <w:rsid w:val="00EA28F3"/>
    <w:rsid w:val="00EA2B7F"/>
    <w:rsid w:val="00EA3806"/>
    <w:rsid w:val="00EA398C"/>
    <w:rsid w:val="00EA3CF1"/>
    <w:rsid w:val="00EA3EA6"/>
    <w:rsid w:val="00EA4A06"/>
    <w:rsid w:val="00EA5639"/>
    <w:rsid w:val="00EA5C53"/>
    <w:rsid w:val="00EA6CB3"/>
    <w:rsid w:val="00EA6DCD"/>
    <w:rsid w:val="00EA7775"/>
    <w:rsid w:val="00EB0D8F"/>
    <w:rsid w:val="00EB2283"/>
    <w:rsid w:val="00EB23E7"/>
    <w:rsid w:val="00EB259E"/>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A24"/>
    <w:rsid w:val="00EC3B14"/>
    <w:rsid w:val="00EC3C1A"/>
    <w:rsid w:val="00EC3C52"/>
    <w:rsid w:val="00EC44D5"/>
    <w:rsid w:val="00EC4DD5"/>
    <w:rsid w:val="00EC5BD1"/>
    <w:rsid w:val="00ED08A7"/>
    <w:rsid w:val="00ED0A84"/>
    <w:rsid w:val="00ED0C80"/>
    <w:rsid w:val="00ED0F49"/>
    <w:rsid w:val="00ED0FAC"/>
    <w:rsid w:val="00ED10C0"/>
    <w:rsid w:val="00ED1A31"/>
    <w:rsid w:val="00ED4BDF"/>
    <w:rsid w:val="00ED4F4A"/>
    <w:rsid w:val="00ED516E"/>
    <w:rsid w:val="00ED665B"/>
    <w:rsid w:val="00ED7B39"/>
    <w:rsid w:val="00ED7C3F"/>
    <w:rsid w:val="00EE1C88"/>
    <w:rsid w:val="00EE2874"/>
    <w:rsid w:val="00EE2914"/>
    <w:rsid w:val="00EE3E5B"/>
    <w:rsid w:val="00EE45DC"/>
    <w:rsid w:val="00EE567A"/>
    <w:rsid w:val="00EE5D62"/>
    <w:rsid w:val="00EE68DE"/>
    <w:rsid w:val="00EE6A2A"/>
    <w:rsid w:val="00EE7C11"/>
    <w:rsid w:val="00EF054A"/>
    <w:rsid w:val="00EF082F"/>
    <w:rsid w:val="00EF08FC"/>
    <w:rsid w:val="00EF10A1"/>
    <w:rsid w:val="00EF10B8"/>
    <w:rsid w:val="00EF23AA"/>
    <w:rsid w:val="00EF2BCD"/>
    <w:rsid w:val="00EF31E8"/>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CD9"/>
    <w:rsid w:val="00F0633B"/>
    <w:rsid w:val="00F06EC3"/>
    <w:rsid w:val="00F078F6"/>
    <w:rsid w:val="00F0799C"/>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EB9"/>
    <w:rsid w:val="00F21F72"/>
    <w:rsid w:val="00F2209F"/>
    <w:rsid w:val="00F23E4C"/>
    <w:rsid w:val="00F24149"/>
    <w:rsid w:val="00F24C14"/>
    <w:rsid w:val="00F24D25"/>
    <w:rsid w:val="00F25CCE"/>
    <w:rsid w:val="00F262D8"/>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3A1B"/>
    <w:rsid w:val="00F64A78"/>
    <w:rsid w:val="00F663DF"/>
    <w:rsid w:val="00F667EB"/>
    <w:rsid w:val="00F702AD"/>
    <w:rsid w:val="00F7051A"/>
    <w:rsid w:val="00F7132D"/>
    <w:rsid w:val="00F71A92"/>
    <w:rsid w:val="00F7264F"/>
    <w:rsid w:val="00F7390F"/>
    <w:rsid w:val="00F7406D"/>
    <w:rsid w:val="00F74BD3"/>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0FD8"/>
    <w:rsid w:val="00F91C74"/>
    <w:rsid w:val="00F91CFF"/>
    <w:rsid w:val="00F92174"/>
    <w:rsid w:val="00F92359"/>
    <w:rsid w:val="00F92988"/>
    <w:rsid w:val="00F952AC"/>
    <w:rsid w:val="00F9577C"/>
    <w:rsid w:val="00F959E8"/>
    <w:rsid w:val="00F95E6A"/>
    <w:rsid w:val="00F968D9"/>
    <w:rsid w:val="00F96BB4"/>
    <w:rsid w:val="00F970FD"/>
    <w:rsid w:val="00F974B8"/>
    <w:rsid w:val="00F976FD"/>
    <w:rsid w:val="00FA01E5"/>
    <w:rsid w:val="00FA0445"/>
    <w:rsid w:val="00FA0B02"/>
    <w:rsid w:val="00FA154A"/>
    <w:rsid w:val="00FA16EE"/>
    <w:rsid w:val="00FA1805"/>
    <w:rsid w:val="00FA2639"/>
    <w:rsid w:val="00FA3847"/>
    <w:rsid w:val="00FA39BE"/>
    <w:rsid w:val="00FA3E46"/>
    <w:rsid w:val="00FA49A7"/>
    <w:rsid w:val="00FA5459"/>
    <w:rsid w:val="00FA586A"/>
    <w:rsid w:val="00FA5DEC"/>
    <w:rsid w:val="00FA6571"/>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61B8"/>
    <w:rsid w:val="00FC6D49"/>
    <w:rsid w:val="00FC6D5F"/>
    <w:rsid w:val="00FC6F12"/>
    <w:rsid w:val="00FC755B"/>
    <w:rsid w:val="00FC7612"/>
    <w:rsid w:val="00FC7E97"/>
    <w:rsid w:val="00FC7F44"/>
    <w:rsid w:val="00FD293F"/>
    <w:rsid w:val="00FD2C4F"/>
    <w:rsid w:val="00FD5169"/>
    <w:rsid w:val="00FD525B"/>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E52EA98"/>
  <w15:docId w15:val="{9FC97F08-01FB-244C-911B-297CA5EEA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7B74"/>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uiPriority w:val="39"/>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8626125">
          <w:marLeft w:val="324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475874669">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194949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540827403">
          <w:marLeft w:val="547"/>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658273774">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322394939">
          <w:marLeft w:val="547"/>
          <w:marRight w:val="0"/>
          <w:marTop w:val="67"/>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81536790">
          <w:marLeft w:val="1080"/>
          <w:marRight w:val="0"/>
          <w:marTop w:val="1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1713922297">
          <w:marLeft w:val="360"/>
          <w:marRight w:val="0"/>
          <w:marTop w:val="2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40394081">
          <w:marLeft w:val="1800"/>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722560768">
          <w:marLeft w:val="547"/>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596911967">
          <w:marLeft w:val="1166"/>
          <w:marRight w:val="0"/>
          <w:marTop w:val="96"/>
          <w:marBottom w:val="0"/>
          <w:divBdr>
            <w:top w:val="none" w:sz="0" w:space="0" w:color="auto"/>
            <w:left w:val="none" w:sz="0" w:space="0" w:color="auto"/>
            <w:bottom w:val="none" w:sz="0" w:space="0" w:color="auto"/>
            <w:right w:val="none" w:sz="0" w:space="0" w:color="auto"/>
          </w:divBdr>
        </w:div>
        <w:div w:id="1504471772">
          <w:marLeft w:val="547"/>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118039174">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2147241073">
          <w:marLeft w:val="547"/>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2076354">
          <w:marLeft w:val="547"/>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583487146">
          <w:marLeft w:val="547"/>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832839943">
          <w:marLeft w:val="1166"/>
          <w:marRight w:val="0"/>
          <w:marTop w:val="86"/>
          <w:marBottom w:val="0"/>
          <w:divBdr>
            <w:top w:val="none" w:sz="0" w:space="0" w:color="auto"/>
            <w:left w:val="none" w:sz="0" w:space="0" w:color="auto"/>
            <w:bottom w:val="none" w:sz="0" w:space="0" w:color="auto"/>
            <w:right w:val="none" w:sz="0" w:space="0" w:color="auto"/>
          </w:divBdr>
        </w:div>
        <w:div w:id="1569880486">
          <w:marLeft w:val="547"/>
          <w:marRight w:val="0"/>
          <w:marTop w:val="86"/>
          <w:marBottom w:val="0"/>
          <w:divBdr>
            <w:top w:val="none" w:sz="0" w:space="0" w:color="auto"/>
            <w:left w:val="none" w:sz="0" w:space="0" w:color="auto"/>
            <w:bottom w:val="none" w:sz="0" w:space="0" w:color="auto"/>
            <w:right w:val="none" w:sz="0" w:space="0" w:color="auto"/>
          </w:divBdr>
        </w:div>
      </w:divsChild>
    </w:div>
    <w:div w:id="508561714">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50341368">
          <w:marLeft w:val="1800"/>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351830929">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2167578">
          <w:marLeft w:val="1800"/>
          <w:marRight w:val="0"/>
          <w:marTop w:val="58"/>
          <w:marBottom w:val="0"/>
          <w:divBdr>
            <w:top w:val="none" w:sz="0" w:space="0" w:color="auto"/>
            <w:left w:val="none" w:sz="0" w:space="0" w:color="auto"/>
            <w:bottom w:val="none" w:sz="0" w:space="0" w:color="auto"/>
            <w:right w:val="none" w:sz="0" w:space="0" w:color="auto"/>
          </w:divBdr>
        </w:div>
        <w:div w:id="10568568">
          <w:marLeft w:val="547"/>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sChild>
    </w:div>
    <w:div w:id="724380487">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274677298">
          <w:marLeft w:val="1166"/>
          <w:marRight w:val="0"/>
          <w:marTop w:val="86"/>
          <w:marBottom w:val="0"/>
          <w:divBdr>
            <w:top w:val="none" w:sz="0" w:space="0" w:color="auto"/>
            <w:left w:val="none" w:sz="0" w:space="0" w:color="auto"/>
            <w:bottom w:val="none" w:sz="0" w:space="0" w:color="auto"/>
            <w:right w:val="none" w:sz="0" w:space="0" w:color="auto"/>
          </w:divBdr>
        </w:div>
        <w:div w:id="813065619">
          <w:marLeft w:val="547"/>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759331205">
          <w:marLeft w:val="1166"/>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145782077">
          <w:marLeft w:val="547"/>
          <w:marRight w:val="0"/>
          <w:marTop w:val="43"/>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12534769">
          <w:marLeft w:val="1166"/>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2059084622">
          <w:marLeft w:val="547"/>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30344717">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1768697350">
          <w:marLeft w:val="547"/>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3942335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470050119">
          <w:marLeft w:val="1166"/>
          <w:marRight w:val="0"/>
          <w:marTop w:val="77"/>
          <w:marBottom w:val="0"/>
          <w:divBdr>
            <w:top w:val="none" w:sz="0" w:space="0" w:color="auto"/>
            <w:left w:val="none" w:sz="0" w:space="0" w:color="auto"/>
            <w:bottom w:val="none" w:sz="0" w:space="0" w:color="auto"/>
            <w:right w:val="none" w:sz="0" w:space="0" w:color="auto"/>
          </w:divBdr>
        </w:div>
        <w:div w:id="1705907412">
          <w:marLeft w:val="547"/>
          <w:marRight w:val="0"/>
          <w:marTop w:val="96"/>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35257882">
          <w:marLeft w:val="1166"/>
          <w:marRight w:val="0"/>
          <w:marTop w:val="67"/>
          <w:marBottom w:val="0"/>
          <w:divBdr>
            <w:top w:val="none" w:sz="0" w:space="0" w:color="auto"/>
            <w:left w:val="none" w:sz="0" w:space="0" w:color="auto"/>
            <w:bottom w:val="none" w:sz="0" w:space="0" w:color="auto"/>
            <w:right w:val="none" w:sz="0" w:space="0" w:color="auto"/>
          </w:divBdr>
        </w:div>
        <w:div w:id="649212519">
          <w:marLeft w:val="547"/>
          <w:marRight w:val="0"/>
          <w:marTop w:val="86"/>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64647922">
          <w:marLeft w:val="1080"/>
          <w:marRight w:val="0"/>
          <w:marTop w:val="1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804740248">
          <w:marLeft w:val="360"/>
          <w:marRight w:val="0"/>
          <w:marTop w:val="2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301817">
          <w:marLeft w:val="1166"/>
          <w:marRight w:val="0"/>
          <w:marTop w:val="86"/>
          <w:marBottom w:val="0"/>
          <w:divBdr>
            <w:top w:val="none" w:sz="0" w:space="0" w:color="auto"/>
            <w:left w:val="none" w:sz="0" w:space="0" w:color="auto"/>
            <w:bottom w:val="none" w:sz="0" w:space="0" w:color="auto"/>
            <w:right w:val="none" w:sz="0" w:space="0" w:color="auto"/>
          </w:divBdr>
        </w:div>
        <w:div w:id="1547833223">
          <w:marLeft w:val="547"/>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237712004">
          <w:marLeft w:val="1166"/>
          <w:marRight w:val="0"/>
          <w:marTop w:val="77"/>
          <w:marBottom w:val="0"/>
          <w:divBdr>
            <w:top w:val="none" w:sz="0" w:space="0" w:color="auto"/>
            <w:left w:val="none" w:sz="0" w:space="0" w:color="auto"/>
            <w:bottom w:val="none" w:sz="0" w:space="0" w:color="auto"/>
            <w:right w:val="none" w:sz="0" w:space="0" w:color="auto"/>
          </w:divBdr>
        </w:div>
        <w:div w:id="885458100">
          <w:marLeft w:val="547"/>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99298691">
          <w:marLeft w:val="2520"/>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854224961">
          <w:marLeft w:val="547"/>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118455293">
          <w:marLeft w:val="1800"/>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669872126">
          <w:marLeft w:val="547"/>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55418225">
          <w:marLeft w:val="180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1359114387">
          <w:marLeft w:val="547"/>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1649909">
      <w:bodyDiv w:val="1"/>
      <w:marLeft w:val="0"/>
      <w:marRight w:val="0"/>
      <w:marTop w:val="0"/>
      <w:marBottom w:val="0"/>
      <w:divBdr>
        <w:top w:val="none" w:sz="0" w:space="0" w:color="auto"/>
        <w:left w:val="none" w:sz="0" w:space="0" w:color="auto"/>
        <w:bottom w:val="none" w:sz="0" w:space="0" w:color="auto"/>
        <w:right w:val="none" w:sz="0" w:space="0" w:color="auto"/>
      </w:divBdr>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9307644">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881290280">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17508804">
          <w:marLeft w:val="1800"/>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787509179">
          <w:marLeft w:val="547"/>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1821120172">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484931603">
          <w:marLeft w:val="1800"/>
          <w:marRight w:val="0"/>
          <w:marTop w:val="67"/>
          <w:marBottom w:val="0"/>
          <w:divBdr>
            <w:top w:val="none" w:sz="0" w:space="0" w:color="auto"/>
            <w:left w:val="none" w:sz="0" w:space="0" w:color="auto"/>
            <w:bottom w:val="none" w:sz="0" w:space="0" w:color="auto"/>
            <w:right w:val="none" w:sz="0" w:space="0" w:color="auto"/>
          </w:divBdr>
        </w:div>
        <w:div w:id="621620543">
          <w:marLeft w:val="547"/>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211776276">
          <w:marLeft w:val="2520"/>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1705247612">
          <w:marLeft w:val="547"/>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5384822">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19742991">
          <w:marLeft w:val="547"/>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774128709">
          <w:marLeft w:val="547"/>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318316724">
          <w:marLeft w:val="547"/>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791437247">
          <w:marLeft w:val="547"/>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751849591">
          <w:marLeft w:val="547"/>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4</TotalTime>
  <Pages>4</Pages>
  <Words>1498</Words>
  <Characters>7809</Characters>
  <Application>Microsoft Office Word</Application>
  <DocSecurity>0</DocSecurity>
  <Lines>312</Lines>
  <Paragraphs>290</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9017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Jerry Cui</cp:lastModifiedBy>
  <cp:revision>3</cp:revision>
  <cp:lastPrinted>2016-08-05T18:54:00Z</cp:lastPrinted>
  <dcterms:created xsi:type="dcterms:W3CDTF">2022-11-06T06:41:00Z</dcterms:created>
  <dcterms:modified xsi:type="dcterms:W3CDTF">2022-11-07T16:57:00Z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